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6F45CB58" w:rsidR="00A5202E" w:rsidRPr="00BA4775" w:rsidRDefault="00A5202E" w:rsidP="008C1685">
      <w:pPr>
        <w:pStyle w:val="3GPPHeader"/>
        <w:spacing w:after="60"/>
        <w:rPr>
          <w:rFonts w:ascii="Arial" w:hAnsi="Arial"/>
        </w:rPr>
      </w:pPr>
      <w:r w:rsidRPr="00964F7F">
        <w:rPr>
          <w:rFonts w:ascii="Arial" w:hAnsi="Arial"/>
        </w:rPr>
        <w:t xml:space="preserve">3GPP TSG-RAN WG1 Meeting </w:t>
      </w:r>
      <w:r w:rsidRPr="00BA4775">
        <w:rPr>
          <w:rFonts w:ascii="Arial" w:hAnsi="Arial"/>
        </w:rPr>
        <w:t>#</w:t>
      </w:r>
      <w:r w:rsidR="008C11B4" w:rsidRPr="00BA4775">
        <w:rPr>
          <w:rFonts w:ascii="Arial" w:hAnsi="Arial"/>
        </w:rPr>
        <w:t>1</w:t>
      </w:r>
      <w:r w:rsidR="008C11B4">
        <w:rPr>
          <w:rFonts w:ascii="Arial" w:hAnsi="Arial"/>
        </w:rPr>
        <w:t>14</w:t>
      </w:r>
      <w:r w:rsidRPr="00964F7F">
        <w:rPr>
          <w:rFonts w:ascii="Arial" w:hAnsi="Arial"/>
        </w:rPr>
        <w:tab/>
      </w:r>
      <w:r w:rsidR="00D954DA" w:rsidRPr="00D954DA">
        <w:rPr>
          <w:rFonts w:ascii="Arial" w:hAnsi="Arial"/>
        </w:rPr>
        <w:t>R1-2307844</w:t>
      </w:r>
    </w:p>
    <w:p w14:paraId="7DA58849" w14:textId="77777777" w:rsidR="00390F4A" w:rsidRDefault="00390F4A" w:rsidP="00390F4A">
      <w:pPr>
        <w:pStyle w:val="3GPPHeader"/>
        <w:spacing w:after="60"/>
        <w:jc w:val="both"/>
        <w:rPr>
          <w:rFonts w:ascii="Arial" w:hAnsi="Arial"/>
          <w:szCs w:val="24"/>
        </w:rPr>
      </w:pPr>
      <w:r w:rsidRPr="00600C48">
        <w:rPr>
          <w:rFonts w:ascii="Arial" w:hAnsi="Arial"/>
          <w:szCs w:val="24"/>
        </w:rPr>
        <w:t>Toulouse, France, August 21st – August 25th, 2023</w:t>
      </w:r>
    </w:p>
    <w:p w14:paraId="7020015C" w14:textId="75EF038B" w:rsidR="00A5202E" w:rsidRPr="00BC66C8" w:rsidRDefault="00A5202E" w:rsidP="008C1685">
      <w:pPr>
        <w:pStyle w:val="3GPPHeader"/>
        <w:spacing w:after="60"/>
      </w:pPr>
    </w:p>
    <w:p w14:paraId="5506EBB8" w14:textId="3209C3B3" w:rsidR="00A5202E" w:rsidRPr="00BA4775" w:rsidRDefault="00A5202E" w:rsidP="008C1685">
      <w:pPr>
        <w:pStyle w:val="3GPPHeader"/>
        <w:spacing w:after="60"/>
        <w:rPr>
          <w:rFonts w:ascii="Arial" w:hAnsi="Arial"/>
        </w:rPr>
      </w:pPr>
      <w:r w:rsidRPr="00C915E6">
        <w:rPr>
          <w:rFonts w:ascii="Arial" w:hAnsi="Arial"/>
        </w:rPr>
        <w:t>Agenda Item:</w:t>
      </w:r>
      <w:r w:rsidRPr="00C915E6">
        <w:rPr>
          <w:rFonts w:ascii="Arial" w:hAnsi="Arial"/>
        </w:rPr>
        <w:tab/>
        <w:t>9.1</w:t>
      </w:r>
      <w:r w:rsidR="00693458">
        <w:rPr>
          <w:rFonts w:ascii="Arial" w:hAnsi="Arial"/>
        </w:rPr>
        <w:t>2</w:t>
      </w:r>
      <w:r w:rsidR="00C915E6" w:rsidRPr="00C915E6">
        <w:rPr>
          <w:rFonts w:ascii="Arial" w:hAnsi="Arial"/>
        </w:rPr>
        <w:t>.1</w:t>
      </w:r>
    </w:p>
    <w:p w14:paraId="058DCB76" w14:textId="77777777" w:rsidR="00A5202E" w:rsidRPr="00C82C15" w:rsidRDefault="00A5202E" w:rsidP="008C1685">
      <w:pPr>
        <w:pStyle w:val="3GPPHeader"/>
        <w:spacing w:after="60"/>
        <w:rPr>
          <w:rFonts w:ascii="Arial" w:hAnsi="Arial"/>
        </w:rPr>
      </w:pPr>
      <w:r w:rsidRPr="00964F7F">
        <w:rPr>
          <w:rFonts w:ascii="Arial" w:hAnsi="Arial"/>
        </w:rPr>
        <w:t>Source:</w:t>
      </w:r>
      <w:r w:rsidRPr="00964F7F">
        <w:rPr>
          <w:rFonts w:ascii="Arial" w:hAnsi="Arial"/>
        </w:rPr>
        <w:tab/>
        <w:t>Ericsson</w:t>
      </w:r>
    </w:p>
    <w:p w14:paraId="2BC32AA3" w14:textId="2E823241" w:rsidR="00A5202E" w:rsidRDefault="00A5202E" w:rsidP="008C1685">
      <w:pPr>
        <w:pStyle w:val="3GPPHeader"/>
        <w:spacing w:after="60"/>
        <w:rPr>
          <w:rFonts w:ascii="Arial" w:hAnsi="Arial"/>
        </w:rPr>
      </w:pPr>
      <w:r w:rsidRPr="00A73397">
        <w:rPr>
          <w:rFonts w:ascii="Arial" w:hAnsi="Arial"/>
        </w:rPr>
        <w:t>Title:</w:t>
      </w:r>
      <w:r w:rsidRPr="00A73397">
        <w:rPr>
          <w:rFonts w:ascii="Arial" w:hAnsi="Arial"/>
        </w:rPr>
        <w:tab/>
      </w:r>
      <w:r w:rsidR="0091617D" w:rsidRPr="0091617D">
        <w:rPr>
          <w:rFonts w:ascii="Arial" w:hAnsi="Arial"/>
        </w:rPr>
        <w:t>Discussion on PRACH Coverage Enhancement</w:t>
      </w:r>
    </w:p>
    <w:p w14:paraId="28F95A73" w14:textId="48F26EC9" w:rsidR="00BF7642" w:rsidRDefault="007F75D5" w:rsidP="008C1685">
      <w:pPr>
        <w:pStyle w:val="Heading1"/>
        <w:numPr>
          <w:ilvl w:val="0"/>
          <w:numId w:val="11"/>
        </w:numPr>
        <w:jc w:val="both"/>
      </w:pPr>
      <w:r>
        <w:t>Introduction</w:t>
      </w:r>
    </w:p>
    <w:p w14:paraId="49BDBC6B" w14:textId="6F416A77" w:rsidR="00A5202E" w:rsidRDefault="00A5202E" w:rsidP="004972D3">
      <w:pPr>
        <w:pStyle w:val="BodyText"/>
        <w:jc w:val="both"/>
      </w:pPr>
      <w:r>
        <w:t>As is agreed in f</w:t>
      </w:r>
      <w:r w:rsidRPr="008C05D1">
        <w:t xml:space="preserve">urther </w:t>
      </w:r>
      <w:r>
        <w:t>NR coverage enhancement work item</w:t>
      </w:r>
      <w:r>
        <w:fldChar w:fldCharType="begin"/>
      </w:r>
      <w:r>
        <w:instrText xml:space="preserve"> REF _Ref40444141 \n \h  \* MERGEFORMAT </w:instrText>
      </w:r>
      <w:r>
        <w:fldChar w:fldCharType="separate"/>
      </w:r>
      <w:r>
        <w:t>[1]</w:t>
      </w:r>
      <w:r>
        <w:fldChar w:fldCharType="end"/>
      </w:r>
      <w:r>
        <w:t>, coverage enhancements include m</w:t>
      </w:r>
      <w:r w:rsidRPr="007843FE">
        <w:rPr>
          <w:iCs/>
        </w:rPr>
        <w:t>ultiple PRACH transmissions</w:t>
      </w:r>
      <w:r>
        <w:t>, including:</w:t>
      </w:r>
      <w:r w:rsidDel="003423AF">
        <w:t xml:space="preserve"> </w:t>
      </w:r>
    </w:p>
    <w:tbl>
      <w:tblPr>
        <w:tblStyle w:val="TableGrid"/>
        <w:tblW w:w="0" w:type="auto"/>
        <w:tblLook w:val="04A0" w:firstRow="1" w:lastRow="0" w:firstColumn="1" w:lastColumn="0" w:noHBand="0" w:noVBand="1"/>
      </w:tblPr>
      <w:tblGrid>
        <w:gridCol w:w="9350"/>
      </w:tblGrid>
      <w:tr w:rsidR="00C915E6" w14:paraId="5D7F7701" w14:textId="77777777" w:rsidTr="00C915E6">
        <w:tc>
          <w:tcPr>
            <w:tcW w:w="9350" w:type="dxa"/>
          </w:tcPr>
          <w:p w14:paraId="64B3E1B9" w14:textId="77777777" w:rsidR="00C915E6" w:rsidRDefault="00C915E6" w:rsidP="008C1685">
            <w:pPr>
              <w:numPr>
                <w:ilvl w:val="0"/>
                <w:numId w:val="20"/>
              </w:numPr>
              <w:autoSpaceDN w:val="0"/>
              <w:spacing w:before="120" w:after="120" w:line="276" w:lineRule="auto"/>
              <w:ind w:hanging="357"/>
              <w:rPr>
                <w:rFonts w:eastAsia="SimSun"/>
              </w:rPr>
            </w:pPr>
            <w:r>
              <w:rPr>
                <w:rFonts w:eastAsia="SimSun"/>
              </w:rPr>
              <w:t>Specify following PRACH coverage enhancements (RAN1, RAN2)</w:t>
            </w:r>
          </w:p>
          <w:p w14:paraId="63E774AF" w14:textId="77777777" w:rsidR="00C915E6" w:rsidRDefault="00C915E6" w:rsidP="008C1685">
            <w:pPr>
              <w:numPr>
                <w:ilvl w:val="1"/>
                <w:numId w:val="20"/>
              </w:numPr>
              <w:autoSpaceDN w:val="0"/>
              <w:spacing w:before="120" w:after="120" w:line="276" w:lineRule="auto"/>
              <w:ind w:hanging="357"/>
              <w:rPr>
                <w:rFonts w:eastAsia="SimSun"/>
                <w:lang w:val="en-GB"/>
              </w:rPr>
            </w:pPr>
            <w:r>
              <w:rPr>
                <w:iCs/>
              </w:rPr>
              <w:t xml:space="preserve">Multiple PRACH transmissions with same beams </w:t>
            </w:r>
            <w:r>
              <w:rPr>
                <w:rFonts w:eastAsia="SimSun"/>
                <w:iCs/>
              </w:rPr>
              <w:t xml:space="preserve">for </w:t>
            </w:r>
            <w:r>
              <w:rPr>
                <w:iCs/>
              </w:rPr>
              <w:t>4-step RACH procedure</w:t>
            </w:r>
          </w:p>
          <w:p w14:paraId="41744ECB" w14:textId="77777777" w:rsidR="00C915E6" w:rsidRDefault="00C915E6" w:rsidP="008C1685">
            <w:pPr>
              <w:numPr>
                <w:ilvl w:val="1"/>
                <w:numId w:val="20"/>
              </w:numPr>
              <w:autoSpaceDN w:val="0"/>
              <w:spacing w:before="120" w:after="120" w:line="276" w:lineRule="auto"/>
              <w:ind w:hanging="357"/>
              <w:rPr>
                <w:rFonts w:eastAsia="SimSun"/>
              </w:rPr>
            </w:pPr>
            <w:r>
              <w:rPr>
                <w:iCs/>
              </w:rPr>
              <w:t xml:space="preserve">Study, and if justified, specify PRACH transmissions with different beams </w:t>
            </w:r>
            <w:r>
              <w:rPr>
                <w:rFonts w:eastAsia="SimSun"/>
                <w:iCs/>
              </w:rPr>
              <w:t xml:space="preserve">for </w:t>
            </w:r>
            <w:r>
              <w:rPr>
                <w:iCs/>
              </w:rPr>
              <w:t xml:space="preserve">4-step RACH </w:t>
            </w:r>
            <w:proofErr w:type="gramStart"/>
            <w:r>
              <w:rPr>
                <w:iCs/>
              </w:rPr>
              <w:t>procedure</w:t>
            </w:r>
            <w:proofErr w:type="gramEnd"/>
          </w:p>
          <w:p w14:paraId="25FF86D5" w14:textId="77777777" w:rsid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2E285CDE" w14:textId="68F65574" w:rsidR="00C915E6" w:rsidRP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2</w:t>
            </w:r>
            <w:r>
              <w:rPr>
                <w:iCs/>
              </w:rPr>
              <w:t xml:space="preserve">: The enhancements of PRACH are targeting short </w:t>
            </w:r>
            <w:r>
              <w:rPr>
                <w:rFonts w:eastAsia="SimSun"/>
                <w:iCs/>
              </w:rPr>
              <w:t>PRACH</w:t>
            </w:r>
            <w:r>
              <w:rPr>
                <w:iCs/>
              </w:rPr>
              <w:t xml:space="preserve"> </w:t>
            </w:r>
            <w:proofErr w:type="gramStart"/>
            <w:r>
              <w:rPr>
                <w:iCs/>
              </w:rPr>
              <w:t>formats</w:t>
            </w:r>
            <w:r>
              <w:rPr>
                <w:rFonts w:eastAsia="SimSun"/>
                <w:iCs/>
              </w:rPr>
              <w:t>, and</w:t>
            </w:r>
            <w:proofErr w:type="gramEnd"/>
            <w:r>
              <w:rPr>
                <w:rFonts w:eastAsia="SimSun"/>
                <w:iCs/>
              </w:rPr>
              <w:t xml:space="preserve"> </w:t>
            </w:r>
            <w:r>
              <w:rPr>
                <w:rFonts w:eastAsia="SimSun"/>
                <w:szCs w:val="21"/>
              </w:rPr>
              <w:t>can also apply to other formats</w:t>
            </w:r>
            <w:r>
              <w:rPr>
                <w:iCs/>
              </w:rPr>
              <w:t xml:space="preserve"> when applicable.</w:t>
            </w:r>
          </w:p>
        </w:tc>
      </w:tr>
    </w:tbl>
    <w:p w14:paraId="472E0A91" w14:textId="179D8237" w:rsidR="008E35C4" w:rsidRDefault="00A5202E" w:rsidP="004972D3">
      <w:pPr>
        <w:spacing w:before="120" w:after="120" w:line="276" w:lineRule="auto"/>
        <w:jc w:val="both"/>
      </w:pPr>
      <w:r>
        <w:t xml:space="preserve">In this contribution, we </w:t>
      </w:r>
      <w:r w:rsidRPr="00861AAB">
        <w:t xml:space="preserve">discuss </w:t>
      </w:r>
      <w:r w:rsidR="008E35C4" w:rsidRPr="00816BF8">
        <w:t xml:space="preserve">the </w:t>
      </w:r>
      <w:r w:rsidR="007106E8">
        <w:t>following aspects of multiple</w:t>
      </w:r>
      <w:r w:rsidR="00B51207" w:rsidRPr="00816BF8">
        <w:t xml:space="preserve"> </w:t>
      </w:r>
      <w:r w:rsidR="00E90A17" w:rsidRPr="00816BF8">
        <w:t>PRACH transmissions</w:t>
      </w:r>
      <w:r w:rsidR="00ED0062" w:rsidRPr="00816BF8">
        <w:t>.</w:t>
      </w:r>
      <w:r w:rsidR="00E90A17" w:rsidRPr="00816BF8">
        <w:t xml:space="preserve"> </w:t>
      </w:r>
      <w:r w:rsidR="00ED0062" w:rsidRPr="00816BF8">
        <w:t>S</w:t>
      </w:r>
      <w:r w:rsidR="00212018" w:rsidRPr="00816BF8">
        <w:t>imulation results</w:t>
      </w:r>
      <w:r w:rsidR="007227AD" w:rsidRPr="00816BF8">
        <w:t xml:space="preserve"> are provided</w:t>
      </w:r>
      <w:r w:rsidR="003256F6" w:rsidRPr="00816BF8">
        <w:t>.</w:t>
      </w:r>
    </w:p>
    <w:p w14:paraId="6E6DB716" w14:textId="77777777" w:rsidR="007106E8" w:rsidRDefault="007106E8" w:rsidP="007106E8">
      <w:pPr>
        <w:pStyle w:val="ListParagraph"/>
        <w:numPr>
          <w:ilvl w:val="0"/>
          <w:numId w:val="12"/>
        </w:numPr>
        <w:jc w:val="both"/>
      </w:pPr>
      <w:r>
        <w:rPr>
          <w:rFonts w:hint="eastAsia"/>
          <w:lang w:eastAsia="zh-CN"/>
        </w:rPr>
        <w:t>Power</w:t>
      </w:r>
      <w:r>
        <w:t xml:space="preserve"> determination of multiple PRACH transmissions</w:t>
      </w:r>
    </w:p>
    <w:p w14:paraId="0215AB53" w14:textId="77777777" w:rsidR="007106E8" w:rsidRDefault="007106E8" w:rsidP="007106E8">
      <w:pPr>
        <w:pStyle w:val="ListParagraph"/>
        <w:numPr>
          <w:ilvl w:val="0"/>
          <w:numId w:val="12"/>
        </w:numPr>
        <w:jc w:val="both"/>
      </w:pPr>
      <w:r>
        <w:t>Determination of the number of PRACH transmissions</w:t>
      </w:r>
    </w:p>
    <w:p w14:paraId="145A4B06" w14:textId="77777777" w:rsidR="007106E8" w:rsidRDefault="007106E8" w:rsidP="007106E8">
      <w:pPr>
        <w:pStyle w:val="ListParagraph"/>
        <w:numPr>
          <w:ilvl w:val="0"/>
          <w:numId w:val="12"/>
        </w:numPr>
        <w:jc w:val="both"/>
      </w:pPr>
      <w:r>
        <w:t>RO group</w:t>
      </w:r>
    </w:p>
    <w:p w14:paraId="66FCDDAD" w14:textId="77777777" w:rsidR="007106E8" w:rsidRDefault="007106E8" w:rsidP="007106E8">
      <w:pPr>
        <w:pStyle w:val="ListParagraph"/>
        <w:numPr>
          <w:ilvl w:val="0"/>
          <w:numId w:val="12"/>
        </w:numPr>
        <w:jc w:val="both"/>
      </w:pPr>
      <w:r>
        <w:t>Timing advance</w:t>
      </w:r>
    </w:p>
    <w:p w14:paraId="0DD1250B" w14:textId="77777777" w:rsidR="007106E8" w:rsidRDefault="007106E8" w:rsidP="007106E8">
      <w:pPr>
        <w:pStyle w:val="ListParagraph"/>
        <w:numPr>
          <w:ilvl w:val="0"/>
          <w:numId w:val="12"/>
        </w:numPr>
        <w:jc w:val="both"/>
      </w:pPr>
      <w:r>
        <w:t>CFRA</w:t>
      </w:r>
    </w:p>
    <w:p w14:paraId="7031703A" w14:textId="2B86DFC1" w:rsidR="007106E8" w:rsidRDefault="007106E8" w:rsidP="0044436A">
      <w:pPr>
        <w:pStyle w:val="ListParagraph"/>
        <w:numPr>
          <w:ilvl w:val="0"/>
          <w:numId w:val="12"/>
        </w:numPr>
        <w:jc w:val="both"/>
      </w:pPr>
      <w:r>
        <w:t>Specification impact of no consensus of multiple PRACH transmissions with different beams</w:t>
      </w:r>
    </w:p>
    <w:p w14:paraId="762E2D34" w14:textId="4CE16138" w:rsidR="005453F4" w:rsidRDefault="005453F4" w:rsidP="008C1685">
      <w:pPr>
        <w:pStyle w:val="Heading1"/>
        <w:numPr>
          <w:ilvl w:val="0"/>
          <w:numId w:val="11"/>
        </w:numPr>
        <w:jc w:val="both"/>
      </w:pPr>
      <w:r>
        <w:t>Discussion</w:t>
      </w:r>
    </w:p>
    <w:p w14:paraId="60B0729D" w14:textId="54463383" w:rsidR="00F25738" w:rsidRDefault="00F25738" w:rsidP="00F25738">
      <w:pPr>
        <w:pStyle w:val="Heading2"/>
        <w:numPr>
          <w:ilvl w:val="1"/>
          <w:numId w:val="13"/>
        </w:numPr>
        <w:tabs>
          <w:tab w:val="left" w:pos="680"/>
        </w:tabs>
        <w:jc w:val="both"/>
        <w:rPr>
          <w:lang w:val="en-US"/>
        </w:rPr>
      </w:pPr>
      <w:bookmarkStart w:id="0" w:name="OLE_LINK9"/>
      <w:r>
        <w:rPr>
          <w:lang w:val="en-US"/>
        </w:rPr>
        <w:t>Power determination for multiple PRACH transmissions</w:t>
      </w:r>
    </w:p>
    <w:p w14:paraId="59B6868E" w14:textId="31E36F57" w:rsidR="00F25738" w:rsidRDefault="00D52281" w:rsidP="0044436A">
      <w:pPr>
        <w:jc w:val="both"/>
      </w:pPr>
      <w:r>
        <w:t>In the earlier discussion, i</w:t>
      </w:r>
      <w:r>
        <w:rPr>
          <w:rFonts w:hint="eastAsia"/>
        </w:rPr>
        <w:t>t</w:t>
      </w:r>
      <w:r>
        <w:t xml:space="preserve"> was</w:t>
      </w:r>
      <w:r w:rsidR="00EE502A">
        <w:t xml:space="preserve"> </w:t>
      </w:r>
      <w:r>
        <w:t xml:space="preserve">agreed that </w:t>
      </w:r>
      <w:r w:rsidR="00EE502A">
        <w:t xml:space="preserve">the same power ramping counter </w:t>
      </w:r>
      <w:r>
        <w:t xml:space="preserve">is </w:t>
      </w:r>
      <w:r w:rsidR="00EE502A">
        <w:t>applied to multiple PRACH transmissions</w:t>
      </w:r>
      <w:r>
        <w:t xml:space="preserve"> of a RACH attempt</w:t>
      </w:r>
      <w:r w:rsidR="00EE502A">
        <w:t xml:space="preserve">. </w:t>
      </w:r>
      <w:r>
        <w:t xml:space="preserve">However, there was </w:t>
      </w:r>
      <w:r w:rsidR="004B01F6">
        <w:rPr>
          <w:rFonts w:hint="eastAsia"/>
        </w:rPr>
        <w:t>little</w:t>
      </w:r>
      <w:r w:rsidR="004B01F6">
        <w:t xml:space="preserve"> </w:t>
      </w:r>
      <w:r>
        <w:t>discussion on</w:t>
      </w:r>
      <w:r w:rsidR="00EE502A">
        <w:t xml:space="preserve"> </w:t>
      </w:r>
      <w:r>
        <w:t xml:space="preserve">the </w:t>
      </w:r>
      <w:r w:rsidR="00EE502A">
        <w:t>transmission power for</w:t>
      </w:r>
      <w:r>
        <w:t xml:space="preserve"> each of the</w:t>
      </w:r>
      <w:r w:rsidR="00EE502A">
        <w:t xml:space="preserve"> multiple PRACH transmissions</w:t>
      </w:r>
      <w:r>
        <w:t>.</w:t>
      </w:r>
      <w:r w:rsidR="00EE502A">
        <w:t xml:space="preserve"> </w:t>
      </w:r>
      <w:r>
        <w:t xml:space="preserve">In general, </w:t>
      </w:r>
      <w:r w:rsidR="00375BFA">
        <w:t xml:space="preserve">there are </w:t>
      </w:r>
      <w:r>
        <w:t>two</w:t>
      </w:r>
      <w:r w:rsidR="00375BFA">
        <w:t xml:space="preserve"> views, </w:t>
      </w:r>
      <w:r w:rsidR="00EE502A">
        <w:t xml:space="preserve">reusing LTE </w:t>
      </w:r>
      <w:proofErr w:type="spellStart"/>
      <w:r w:rsidR="00EE502A">
        <w:t>eMTC</w:t>
      </w:r>
      <w:proofErr w:type="spellEnd"/>
      <w:r w:rsidR="00EE502A">
        <w:t xml:space="preserve"> approach </w:t>
      </w:r>
      <w:r w:rsidR="0044084B">
        <w:t>and</w:t>
      </w:r>
      <w:r w:rsidR="00EE502A">
        <w:t xml:space="preserve"> </w:t>
      </w:r>
      <w:r w:rsidR="00375BFA">
        <w:t xml:space="preserve">reusing power determination of NR </w:t>
      </w:r>
      <w:r w:rsidR="00A526BF">
        <w:t xml:space="preserve">single </w:t>
      </w:r>
      <w:r w:rsidR="00EE502A">
        <w:t>PRACH.</w:t>
      </w:r>
      <w:r w:rsidR="00375BFA">
        <w:t xml:space="preserve"> We discuss the two approaches in this section.</w:t>
      </w:r>
    </w:p>
    <w:p w14:paraId="28009F5E" w14:textId="40337037" w:rsidR="007626D6" w:rsidRDefault="00D52281" w:rsidP="0044436A">
      <w:pPr>
        <w:pStyle w:val="CommentText"/>
        <w:spacing w:before="120" w:after="240"/>
        <w:jc w:val="both"/>
      </w:pPr>
      <w:r>
        <w:t>F</w:t>
      </w:r>
      <w:r w:rsidR="00756FAC">
        <w:t xml:space="preserve">or LTE </w:t>
      </w:r>
      <w:proofErr w:type="spellStart"/>
      <w:r w:rsidR="00756FAC">
        <w:t>eMTC</w:t>
      </w:r>
      <w:proofErr w:type="spellEnd"/>
      <w:r w:rsidR="00756FAC">
        <w:t xml:space="preserve"> and NB-IoT</w:t>
      </w:r>
      <w:r>
        <w:t>,</w:t>
      </w:r>
      <w:r w:rsidR="00756FAC">
        <w:t xml:space="preserve"> </w:t>
      </w:r>
      <w:r w:rsidR="00AE0E44">
        <w:t>a</w:t>
      </w:r>
      <w:r w:rsidR="00756FAC" w:rsidRPr="0044436A">
        <w:t xml:space="preserve"> </w:t>
      </w:r>
      <w:bookmarkStart w:id="1" w:name="OLE_LINK13"/>
      <w:r w:rsidR="00756FAC" w:rsidRPr="0044436A">
        <w:t xml:space="preserve">total transmission </w:t>
      </w:r>
      <w:r w:rsidR="00A526BF">
        <w:t>energy</w:t>
      </w:r>
      <w:r w:rsidR="00756FAC" w:rsidRPr="0044436A">
        <w:t xml:space="preserve"> </w:t>
      </w:r>
      <w:r w:rsidR="00030D14">
        <w:rPr>
          <w:rFonts w:hint="eastAsia"/>
        </w:rPr>
        <w:t>of</w:t>
      </w:r>
      <w:r w:rsidR="00030D14">
        <w:t xml:space="preserve"> </w:t>
      </w:r>
      <w:r>
        <w:t>multiple PRACH transmissions of a RACH attempt</w:t>
      </w:r>
      <w:r w:rsidR="00AE0E44">
        <w:t xml:space="preserve"> is configured by </w:t>
      </w:r>
      <w:proofErr w:type="spellStart"/>
      <w:r w:rsidR="00AE0E44">
        <w:t>e</w:t>
      </w:r>
      <w:r w:rsidR="00AE0E44">
        <w:rPr>
          <w:rFonts w:hint="eastAsia"/>
        </w:rPr>
        <w:t>NB</w:t>
      </w:r>
      <w:bookmarkEnd w:id="1"/>
      <w:proofErr w:type="spellEnd"/>
      <w:r w:rsidR="00AE0E44">
        <w:t>,</w:t>
      </w:r>
      <w:r>
        <w:t xml:space="preserve"> </w:t>
      </w:r>
      <w:r w:rsidR="001E3CD1">
        <w:t>applicable to all</w:t>
      </w:r>
      <w:r>
        <w:t xml:space="preserve"> </w:t>
      </w:r>
      <w:r w:rsidR="00A526BF">
        <w:t>the</w:t>
      </w:r>
      <w:r>
        <w:t xml:space="preserve"> numbers of PRACH transmissions</w:t>
      </w:r>
      <w:r w:rsidR="00030D14">
        <w:t>,</w:t>
      </w:r>
      <w:r w:rsidR="00981F40">
        <w:t xml:space="preserve"> </w:t>
      </w:r>
      <w:r w:rsidR="00981F40" w:rsidRPr="00981F40">
        <w:t>{n2, n4, n8, n16, n32, n64, n128}</w:t>
      </w:r>
      <w:r w:rsidR="00981F40">
        <w:t xml:space="preserve">. Therefore, </w:t>
      </w:r>
      <w:bookmarkStart w:id="2" w:name="OLE_LINK14"/>
      <w:r w:rsidR="001E3CD1">
        <w:t xml:space="preserve">regardless of </w:t>
      </w:r>
      <w:r w:rsidR="00030D14">
        <w:t xml:space="preserve">the number of multiple PRACH transmissions, the total aggregated </w:t>
      </w:r>
      <w:r w:rsidR="00A526BF">
        <w:t>energy</w:t>
      </w:r>
      <w:r w:rsidR="00030D14">
        <w:t xml:space="preserve"> </w:t>
      </w:r>
      <w:r w:rsidR="00030D14">
        <w:lastRenderedPageBreak/>
        <w:t xml:space="preserve">is the same. </w:t>
      </w:r>
      <w:bookmarkEnd w:id="2"/>
      <w:r w:rsidR="00030D14">
        <w:t xml:space="preserve">The larger the number is, the smaller transmission power of each PRACH is. </w:t>
      </w:r>
      <w:r w:rsidR="0083100C">
        <w:t>By contrast</w:t>
      </w:r>
      <w:r w:rsidR="00981F40">
        <w:t xml:space="preserve">, reusing NR </w:t>
      </w:r>
      <w:r w:rsidR="00A526BF">
        <w:t xml:space="preserve">single </w:t>
      </w:r>
      <w:r w:rsidR="00981F40">
        <w:t xml:space="preserve">PRACH’s approach for each of the multiple PRACH transmissions means that the total transmission </w:t>
      </w:r>
      <w:r w:rsidR="00A526BF">
        <w:t>energy</w:t>
      </w:r>
      <w:r w:rsidR="00A526BF" w:rsidRPr="001C23CD">
        <w:t xml:space="preserve"> </w:t>
      </w:r>
      <w:r w:rsidR="00981F40">
        <w:t>is proportional to the number of</w:t>
      </w:r>
      <w:r w:rsidR="00981F40" w:rsidRPr="00981F40">
        <w:t xml:space="preserve"> </w:t>
      </w:r>
      <w:r w:rsidR="00981F40">
        <w:t>multiple PRACH transmissions.</w:t>
      </w:r>
      <w:r w:rsidR="00981F40" w:rsidRPr="00981F40">
        <w:t xml:space="preserve"> </w:t>
      </w:r>
      <w:r w:rsidR="0083100C">
        <w:t>The p</w:t>
      </w:r>
      <w:r w:rsidR="00981F40">
        <w:t xml:space="preserve">erformance difference between </w:t>
      </w:r>
      <w:r w:rsidR="001E3CD1">
        <w:t xml:space="preserve">the numbers of multiple PRACH transmissions </w:t>
      </w:r>
      <w:r w:rsidR="004B01F6">
        <w:t xml:space="preserve">primarily </w:t>
      </w:r>
      <w:r w:rsidR="00AE3504">
        <w:t>comes from the different aggregated</w:t>
      </w:r>
      <w:r w:rsidR="00981F40">
        <w:t xml:space="preserve"> </w:t>
      </w:r>
      <w:r w:rsidR="00AE3504">
        <w:t xml:space="preserve">transmission </w:t>
      </w:r>
      <w:r w:rsidR="00A526BF">
        <w:t>energy</w:t>
      </w:r>
      <w:r w:rsidR="00AE3504">
        <w:t>.</w:t>
      </w:r>
    </w:p>
    <w:tbl>
      <w:tblPr>
        <w:tblStyle w:val="TableGrid"/>
        <w:tblW w:w="0" w:type="auto"/>
        <w:tblLook w:val="04A0" w:firstRow="1" w:lastRow="0" w:firstColumn="1" w:lastColumn="0" w:noHBand="0" w:noVBand="1"/>
      </w:tblPr>
      <w:tblGrid>
        <w:gridCol w:w="9350"/>
      </w:tblGrid>
      <w:tr w:rsidR="00EE502A" w14:paraId="5248E0E7" w14:textId="77777777" w:rsidTr="00EE502A">
        <w:tc>
          <w:tcPr>
            <w:tcW w:w="9350" w:type="dxa"/>
          </w:tcPr>
          <w:p w14:paraId="0281DB15" w14:textId="6BCC3263" w:rsidR="00EE502A" w:rsidRDefault="00EE502A" w:rsidP="0044436A">
            <w:pPr>
              <w:pStyle w:val="B1"/>
              <w:ind w:left="0" w:firstLine="0"/>
              <w:rPr>
                <w:noProof/>
              </w:rPr>
            </w:pPr>
            <w:r>
              <w:rPr>
                <w:noProof/>
              </w:rPr>
              <w:t>36.321</w:t>
            </w:r>
          </w:p>
          <w:p w14:paraId="17BEB098" w14:textId="548EB9FC" w:rsidR="00EE502A" w:rsidRPr="00B969A0" w:rsidRDefault="00EE502A" w:rsidP="00EE502A">
            <w:pPr>
              <w:pStyle w:val="B1"/>
              <w:rPr>
                <w:noProof/>
              </w:rPr>
            </w:pPr>
            <w:r w:rsidRPr="00B969A0">
              <w:rPr>
                <w:noProof/>
              </w:rPr>
              <w:t>-</w:t>
            </w:r>
            <w:r w:rsidRPr="00B969A0">
              <w:rPr>
                <w:noProof/>
              </w:rPr>
              <w:tab/>
              <w:t xml:space="preserve">the initial preamble power </w:t>
            </w:r>
            <w:proofErr w:type="spellStart"/>
            <w:r w:rsidRPr="00B969A0">
              <w:rPr>
                <w:i/>
              </w:rPr>
              <w:t>preambleInitialReceivedTargetPower</w:t>
            </w:r>
            <w:proofErr w:type="spellEnd"/>
            <w:r w:rsidRPr="00B969A0">
              <w:rPr>
                <w:noProof/>
              </w:rPr>
              <w:t>.</w:t>
            </w:r>
          </w:p>
          <w:p w14:paraId="6983ABB1" w14:textId="77777777" w:rsidR="00EE502A" w:rsidRPr="00B969A0" w:rsidRDefault="00EE502A" w:rsidP="00EE502A">
            <w:pPr>
              <w:pStyle w:val="B1"/>
              <w:rPr>
                <w:noProof/>
              </w:rPr>
            </w:pPr>
            <w:r w:rsidRPr="00B969A0">
              <w:rPr>
                <w:noProof/>
              </w:rPr>
              <w:t>-</w:t>
            </w:r>
            <w:r w:rsidRPr="00B969A0">
              <w:rPr>
                <w:noProof/>
              </w:rPr>
              <w:tab/>
              <w:t xml:space="preserve">the initial preamble power </w:t>
            </w:r>
            <w:proofErr w:type="spellStart"/>
            <w:r w:rsidRPr="00B969A0">
              <w:rPr>
                <w:i/>
              </w:rPr>
              <w:t>preambleInitialReceivedTargetPower</w:t>
            </w:r>
            <w:proofErr w:type="spellEnd"/>
            <w:r w:rsidRPr="00B969A0">
              <w:t xml:space="preserve"> and optionally </w:t>
            </w:r>
            <w:r w:rsidRPr="00B969A0">
              <w:rPr>
                <w:i/>
              </w:rPr>
              <w:t>preambleInitialReceivedTargetPowerCE1</w:t>
            </w:r>
            <w:r w:rsidRPr="00B969A0">
              <w:rPr>
                <w:noProof/>
              </w:rPr>
              <w:t>.</w:t>
            </w:r>
          </w:p>
          <w:p w14:paraId="6F96CCF8" w14:textId="77777777" w:rsidR="00756FAC" w:rsidRPr="00B969A0" w:rsidRDefault="00756FAC" w:rsidP="00756FAC">
            <w:pPr>
              <w:pStyle w:val="Heading3"/>
              <w:rPr>
                <w:noProof/>
              </w:rPr>
            </w:pPr>
            <w:bookmarkStart w:id="3" w:name="_Toc29242952"/>
            <w:bookmarkStart w:id="4" w:name="_Toc37256209"/>
            <w:bookmarkStart w:id="5" w:name="_Toc37256363"/>
            <w:bookmarkStart w:id="6" w:name="_Toc46500302"/>
            <w:bookmarkStart w:id="7" w:name="_Toc52536211"/>
            <w:bookmarkStart w:id="8" w:name="_Toc101262326"/>
            <w:r w:rsidRPr="00B969A0">
              <w:rPr>
                <w:noProof/>
              </w:rPr>
              <w:t>5.1.3</w:t>
            </w:r>
            <w:r w:rsidRPr="00B969A0">
              <w:rPr>
                <w:noProof/>
              </w:rPr>
              <w:tab/>
              <w:t>Random Access Preamble transmission</w:t>
            </w:r>
            <w:bookmarkEnd w:id="3"/>
            <w:bookmarkEnd w:id="4"/>
            <w:bookmarkEnd w:id="5"/>
            <w:bookmarkEnd w:id="6"/>
            <w:bookmarkEnd w:id="7"/>
            <w:bookmarkEnd w:id="8"/>
          </w:p>
          <w:p w14:paraId="074229D4" w14:textId="77777777" w:rsidR="00756FAC" w:rsidRPr="00B969A0" w:rsidRDefault="00756FAC" w:rsidP="00756FAC">
            <w:pPr>
              <w:rPr>
                <w:rFonts w:eastAsia="?? ??"/>
                <w:noProof/>
              </w:rPr>
            </w:pPr>
            <w:r w:rsidRPr="00B969A0">
              <w:rPr>
                <w:rFonts w:eastAsia="?? ??"/>
                <w:noProof/>
              </w:rPr>
              <w:t>The random-access procedure shall be performed as follows:</w:t>
            </w:r>
          </w:p>
          <w:p w14:paraId="104B5481" w14:textId="77777777" w:rsidR="00756FAC" w:rsidRPr="00B969A0" w:rsidRDefault="00756FAC" w:rsidP="00756FAC">
            <w:pPr>
              <w:pStyle w:val="B1"/>
              <w:rPr>
                <w:noProof/>
              </w:rPr>
            </w:pPr>
            <w:r w:rsidRPr="00B969A0">
              <w:rPr>
                <w:noProof/>
              </w:rPr>
              <w:t>-</w:t>
            </w:r>
            <w:r w:rsidRPr="00B969A0">
              <w:rPr>
                <w:noProof/>
              </w:rPr>
              <w:tab/>
              <w:t xml:space="preserve">set PREAMBLE_RECEIVED_TARGET_POWER to </w:t>
            </w:r>
            <w:proofErr w:type="spellStart"/>
            <w:r w:rsidRPr="00B969A0">
              <w:rPr>
                <w:i/>
              </w:rPr>
              <w:t>preambleInitialReceivedTargetPower</w:t>
            </w:r>
            <w:proofErr w:type="spellEnd"/>
            <w:r w:rsidRPr="00B969A0">
              <w:rPr>
                <w:noProof/>
              </w:rPr>
              <w:t xml:space="preserve"> + DELTA_PREAMBLE + (PREAMBLE_TRANSMISSION_COUNTER </w:t>
            </w:r>
            <w:r w:rsidRPr="00B969A0">
              <w:t xml:space="preserve">– </w:t>
            </w:r>
            <w:r w:rsidRPr="00B969A0">
              <w:rPr>
                <w:noProof/>
              </w:rPr>
              <w:t xml:space="preserve">1) * </w:t>
            </w:r>
            <w:proofErr w:type="spellStart"/>
            <w:proofErr w:type="gramStart"/>
            <w:r w:rsidRPr="00B969A0">
              <w:rPr>
                <w:i/>
              </w:rPr>
              <w:t>powerRampingStep</w:t>
            </w:r>
            <w:proofErr w:type="spellEnd"/>
            <w:r w:rsidRPr="00B969A0">
              <w:rPr>
                <w:noProof/>
              </w:rPr>
              <w:t>;</w:t>
            </w:r>
            <w:proofErr w:type="gramEnd"/>
          </w:p>
          <w:p w14:paraId="34F58BF7" w14:textId="77777777" w:rsidR="00756FAC" w:rsidRPr="00B969A0" w:rsidRDefault="00756FAC" w:rsidP="00756FAC">
            <w:pPr>
              <w:pStyle w:val="B1"/>
              <w:rPr>
                <w:noProof/>
              </w:rPr>
            </w:pPr>
            <w:r w:rsidRPr="00B969A0">
              <w:rPr>
                <w:noProof/>
              </w:rPr>
              <w:t>-</w:t>
            </w:r>
            <w:r w:rsidRPr="00B969A0">
              <w:rPr>
                <w:noProof/>
              </w:rPr>
              <w:tab/>
              <w:t>if the UE is</w:t>
            </w:r>
            <w:r w:rsidRPr="00B969A0">
              <w:t xml:space="preserve"> a B</w:t>
            </w:r>
            <w:r w:rsidRPr="00B969A0">
              <w:rPr>
                <w:noProof/>
              </w:rPr>
              <w:t>L UE or a UE in enhanced coverage:</w:t>
            </w:r>
          </w:p>
          <w:p w14:paraId="4B0757EC" w14:textId="77777777" w:rsidR="00756FAC" w:rsidRPr="00B969A0" w:rsidRDefault="00756FAC" w:rsidP="00756FAC">
            <w:pPr>
              <w:pStyle w:val="B2"/>
            </w:pPr>
            <w:r w:rsidRPr="0044436A">
              <w:rPr>
                <w:noProof/>
                <w:highlight w:val="yellow"/>
              </w:rPr>
              <w:t>-</w:t>
            </w:r>
            <w:r w:rsidRPr="0044436A">
              <w:rPr>
                <w:noProof/>
                <w:highlight w:val="yellow"/>
              </w:rPr>
              <w:tab/>
              <w:t>the</w:t>
            </w:r>
            <w:r w:rsidRPr="0044436A">
              <w:rPr>
                <w:highlight w:val="yellow"/>
              </w:rPr>
              <w:t xml:space="preserve"> PREAMBLE_RECEIVED_TARGET_POWER is set to:</w:t>
            </w:r>
            <w:r w:rsidRPr="0044436A">
              <w:rPr>
                <w:highlight w:val="yellow"/>
              </w:rPr>
              <w:br/>
              <w:t>PREAMBLE_RECEIVED_TARGET_POWER - 10 * log10(</w:t>
            </w:r>
            <w:proofErr w:type="spellStart"/>
            <w:r w:rsidRPr="0044436A">
              <w:rPr>
                <w:i/>
                <w:highlight w:val="yellow"/>
              </w:rPr>
              <w:t>numRepetitionPerPreambleAttempt</w:t>
            </w:r>
            <w:proofErr w:type="spellEnd"/>
            <w:proofErr w:type="gramStart"/>
            <w:r w:rsidRPr="0044436A">
              <w:rPr>
                <w:highlight w:val="yellow"/>
              </w:rPr>
              <w:t>);</w:t>
            </w:r>
            <w:proofErr w:type="gramEnd"/>
          </w:p>
          <w:p w14:paraId="73C4E6BA" w14:textId="77777777" w:rsidR="00756FAC" w:rsidRPr="00B969A0" w:rsidRDefault="00756FAC" w:rsidP="00756FAC">
            <w:pPr>
              <w:pStyle w:val="B1"/>
            </w:pPr>
            <w:r w:rsidRPr="00B969A0">
              <w:t>-</w:t>
            </w:r>
            <w:r w:rsidRPr="00B969A0">
              <w:tab/>
              <w:t>if the UE is an NB-IoT UE:</w:t>
            </w:r>
          </w:p>
          <w:p w14:paraId="63323941" w14:textId="77777777" w:rsidR="00EE502A" w:rsidRDefault="00756FAC">
            <w:pPr>
              <w:pStyle w:val="B2"/>
            </w:pPr>
            <w:r w:rsidRPr="00B969A0">
              <w:t>-</w:t>
            </w:r>
            <w:r w:rsidRPr="00B969A0">
              <w:tab/>
            </w:r>
            <w:r w:rsidRPr="0044436A">
              <w:rPr>
                <w:highlight w:val="yellow"/>
              </w:rPr>
              <w:t xml:space="preserve">for </w:t>
            </w:r>
            <w:r w:rsidRPr="0044436A">
              <w:rPr>
                <w:noProof/>
                <w:highlight w:val="yellow"/>
              </w:rPr>
              <w:t>enhanced coverage level 0</w:t>
            </w:r>
            <w:r w:rsidRPr="0044436A">
              <w:rPr>
                <w:highlight w:val="yellow"/>
              </w:rPr>
              <w:t>, the PREAMBLE_RECEIVED_TARGET_POWER is set to:</w:t>
            </w:r>
            <w:r w:rsidRPr="0044436A">
              <w:rPr>
                <w:highlight w:val="yellow"/>
              </w:rPr>
              <w:br/>
              <w:t xml:space="preserve"> PREAMBLE_RECEIVED_TARGET_POWER - 10 * log10(</w:t>
            </w:r>
            <w:proofErr w:type="spellStart"/>
            <w:r w:rsidRPr="0044436A">
              <w:rPr>
                <w:i/>
                <w:highlight w:val="yellow"/>
              </w:rPr>
              <w:t>numRepetitionPerPreambleAttempt</w:t>
            </w:r>
            <w:proofErr w:type="spellEnd"/>
            <w:r w:rsidRPr="0044436A">
              <w:rPr>
                <w:highlight w:val="yellow"/>
              </w:rPr>
              <w:t>)</w:t>
            </w:r>
          </w:p>
          <w:p w14:paraId="334F9644" w14:textId="77777777" w:rsidR="00D52281" w:rsidRPr="00B969A0" w:rsidRDefault="00D52281" w:rsidP="00D52281">
            <w:pPr>
              <w:pStyle w:val="B2"/>
            </w:pPr>
            <w:r w:rsidRPr="00B969A0">
              <w:t>-</w:t>
            </w:r>
            <w:r w:rsidRPr="00B969A0">
              <w:tab/>
              <w:t xml:space="preserve">for other </w:t>
            </w:r>
            <w:r w:rsidRPr="00B969A0">
              <w:rPr>
                <w:noProof/>
              </w:rPr>
              <w:t>enhanced coverage</w:t>
            </w:r>
            <w:r w:rsidRPr="00B969A0">
              <w:t xml:space="preserve"> levels:</w:t>
            </w:r>
          </w:p>
          <w:p w14:paraId="13F977DD" w14:textId="77777777" w:rsidR="00D52281" w:rsidRDefault="00D52281">
            <w:pPr>
              <w:pStyle w:val="B2"/>
            </w:pPr>
            <w:r>
              <w:rPr>
                <w:rFonts w:hint="eastAsia"/>
              </w:rPr>
              <w:t>[</w:t>
            </w:r>
            <w:r>
              <w:t>omitted]</w:t>
            </w:r>
          </w:p>
          <w:p w14:paraId="223D5B01" w14:textId="77777777" w:rsidR="00D52281" w:rsidRPr="00B969A0" w:rsidRDefault="00D52281" w:rsidP="00D52281">
            <w:pPr>
              <w:pStyle w:val="B3"/>
            </w:pPr>
            <w:r w:rsidRPr="00B969A0">
              <w:t>else:</w:t>
            </w:r>
          </w:p>
          <w:p w14:paraId="78C25522" w14:textId="3FA15DB9" w:rsidR="00D52281" w:rsidRDefault="00D52281" w:rsidP="0044436A">
            <w:pPr>
              <w:pStyle w:val="B4"/>
            </w:pPr>
            <w:r w:rsidRPr="00B969A0">
              <w:t>-</w:t>
            </w:r>
            <w:r w:rsidRPr="00B969A0">
              <w:tab/>
              <w:t>the PREAMBLE_RECEIVED_TARGET_POWER is set corresponding to the max</w:t>
            </w:r>
            <w:r w:rsidRPr="00B969A0">
              <w:rPr>
                <w:noProof/>
              </w:rPr>
              <w:t xml:space="preserve"> UE output</w:t>
            </w:r>
            <w:r w:rsidRPr="00B969A0">
              <w:t xml:space="preserve"> power;</w:t>
            </w:r>
          </w:p>
        </w:tc>
      </w:tr>
    </w:tbl>
    <w:p w14:paraId="47321A82" w14:textId="1941FBC1" w:rsidR="006F4917" w:rsidRDefault="006F4917" w:rsidP="0044436A">
      <w:pPr>
        <w:pStyle w:val="Observation"/>
        <w:numPr>
          <w:ilvl w:val="0"/>
          <w:numId w:val="55"/>
        </w:numPr>
        <w:spacing w:before="120" w:after="120"/>
        <w:ind w:left="1699" w:hanging="1699"/>
        <w:jc w:val="both"/>
      </w:pPr>
      <w:bookmarkStart w:id="9" w:name="_Toc142661265"/>
      <w:r>
        <w:t>By reusing the approach of</w:t>
      </w:r>
      <w:r w:rsidRPr="003A5D2F">
        <w:t xml:space="preserve"> LTE </w:t>
      </w:r>
      <w:proofErr w:type="spellStart"/>
      <w:r w:rsidRPr="003A5D2F">
        <w:t>eMTC</w:t>
      </w:r>
      <w:proofErr w:type="spellEnd"/>
      <w:r w:rsidRPr="003A5D2F">
        <w:t xml:space="preserve"> </w:t>
      </w:r>
      <w:bookmarkStart w:id="10" w:name="OLE_LINK16"/>
      <w:r>
        <w:t>for multiple NR PRACH transmissions</w:t>
      </w:r>
      <w:bookmarkEnd w:id="10"/>
      <w:r w:rsidRPr="003A5D2F">
        <w:t xml:space="preserve">, </w:t>
      </w:r>
      <w:r w:rsidR="001E3CD1">
        <w:t>regardless of</w:t>
      </w:r>
      <w:r w:rsidR="00030D14">
        <w:t xml:space="preserve"> the number of multiple PRACH transmissions, the total aggregated </w:t>
      </w:r>
      <w:r w:rsidR="00A526BF">
        <w:t>energy</w:t>
      </w:r>
      <w:r w:rsidR="00030D14">
        <w:t xml:space="preserve"> is the same. The larger the number is, the smaller transmission power of each PRACH is</w:t>
      </w:r>
      <w:r>
        <w:t>.</w:t>
      </w:r>
      <w:bookmarkEnd w:id="9"/>
    </w:p>
    <w:p w14:paraId="682FBEAC" w14:textId="6A7278A1" w:rsidR="006F4917" w:rsidRDefault="006F4917" w:rsidP="006F4917">
      <w:pPr>
        <w:pStyle w:val="Observation"/>
        <w:numPr>
          <w:ilvl w:val="0"/>
          <w:numId w:val="55"/>
        </w:numPr>
        <w:spacing w:after="120"/>
        <w:ind w:left="1701" w:hanging="1701"/>
        <w:jc w:val="both"/>
      </w:pPr>
      <w:bookmarkStart w:id="11" w:name="_Toc142661266"/>
      <w:r>
        <w:t>By reusing the approach of a single NR PRACH transmission</w:t>
      </w:r>
      <w:r w:rsidRPr="006F4917">
        <w:t xml:space="preserve"> </w:t>
      </w:r>
      <w:r>
        <w:t>for multiple NR PRACH transmissions, p</w:t>
      </w:r>
      <w:r w:rsidRPr="006F4917">
        <w:t xml:space="preserve">erformance difference between </w:t>
      </w:r>
      <w:r w:rsidR="00680001">
        <w:t>the</w:t>
      </w:r>
      <w:r>
        <w:t xml:space="preserve"> numbers of multiple </w:t>
      </w:r>
      <w:r w:rsidRPr="006F4917">
        <w:t xml:space="preserve">PRACH </w:t>
      </w:r>
      <w:r>
        <w:t xml:space="preserve">transmissions </w:t>
      </w:r>
      <w:r w:rsidR="004B01F6">
        <w:t xml:space="preserve">primarily </w:t>
      </w:r>
      <w:r w:rsidRPr="006F4917">
        <w:t xml:space="preserve">comes from the different aggregated transmission </w:t>
      </w:r>
      <w:r w:rsidR="00A526BF">
        <w:t>energy</w:t>
      </w:r>
      <w:r w:rsidRPr="006F4917">
        <w:t>.</w:t>
      </w:r>
      <w:bookmarkEnd w:id="11"/>
    </w:p>
    <w:p w14:paraId="3799A93C" w14:textId="6A0717E3" w:rsidR="001573ED" w:rsidRDefault="006F4917" w:rsidP="00994084">
      <w:pPr>
        <w:jc w:val="both"/>
      </w:pPr>
      <w:r>
        <w:t xml:space="preserve">We simulated the </w:t>
      </w:r>
      <w:r w:rsidR="0044084B">
        <w:t>two approaches</w:t>
      </w:r>
      <w:r>
        <w:t xml:space="preserve"> for multiple </w:t>
      </w:r>
      <w:r w:rsidR="006A4707">
        <w:t xml:space="preserve">NR </w:t>
      </w:r>
      <w:r>
        <w:t xml:space="preserve">PRACH transmissions. </w:t>
      </w:r>
      <w:r w:rsidR="009B7AD2">
        <w:t xml:space="preserve">UE1, UE2, </w:t>
      </w:r>
      <w:r w:rsidR="00375BFA">
        <w:t xml:space="preserve">UE3, </w:t>
      </w:r>
      <w:r w:rsidR="009B7AD2">
        <w:t>and UE</w:t>
      </w:r>
      <w:r w:rsidR="00375BFA">
        <w:t>4</w:t>
      </w:r>
      <w:r w:rsidR="009B7AD2">
        <w:t xml:space="preserve"> transmit </w:t>
      </w:r>
      <w:r w:rsidR="00375BFA">
        <w:t xml:space="preserve">1, 2, </w:t>
      </w:r>
      <w:r w:rsidR="009B7AD2">
        <w:t xml:space="preserve">4, </w:t>
      </w:r>
      <w:r w:rsidR="00375BFA">
        <w:t>and 8</w:t>
      </w:r>
      <w:r w:rsidR="009B7AD2">
        <w:t xml:space="preserve"> PRACH</w:t>
      </w:r>
      <w:r w:rsidR="006A1B4D">
        <w:t>s</w:t>
      </w:r>
      <w:r w:rsidR="009B7AD2">
        <w:t xml:space="preserve"> respectively</w:t>
      </w:r>
      <w:r>
        <w:t xml:space="preserve"> for a RACH attempt</w:t>
      </w:r>
      <w:r w:rsidR="009B7AD2">
        <w:t>. I</w:t>
      </w:r>
      <w:r w:rsidR="009B7AD2" w:rsidRPr="00D02B44">
        <w:t xml:space="preserve">n the case of shared RO, </w:t>
      </w:r>
      <w:r w:rsidR="0044084B">
        <w:t xml:space="preserve">with </w:t>
      </w:r>
      <w:r w:rsidR="0083100C">
        <w:t xml:space="preserve">the </w:t>
      </w:r>
      <w:r w:rsidR="0044084B">
        <w:t xml:space="preserve">LTE </w:t>
      </w:r>
      <w:proofErr w:type="spellStart"/>
      <w:r w:rsidR="0044084B">
        <w:t>eMTC</w:t>
      </w:r>
      <w:proofErr w:type="spellEnd"/>
      <w:r w:rsidR="0044084B">
        <w:t xml:space="preserve"> approach, </w:t>
      </w:r>
      <w:r w:rsidR="00375BFA" w:rsidRPr="00D02B44">
        <w:t xml:space="preserve">UE1’s transmission power </w:t>
      </w:r>
      <w:r w:rsidR="00375BFA">
        <w:rPr>
          <w:rFonts w:hint="eastAsia"/>
        </w:rPr>
        <w:t>for</w:t>
      </w:r>
      <w:r w:rsidR="00375BFA">
        <w:t xml:space="preserve"> each </w:t>
      </w:r>
      <w:r w:rsidR="00375BFA" w:rsidRPr="00D02B44">
        <w:t xml:space="preserve">PRACH </w:t>
      </w:r>
      <w:r w:rsidR="009B7AD2" w:rsidRPr="00D02B44">
        <w:t xml:space="preserve">is </w:t>
      </w:r>
      <w:r w:rsidR="00375BFA">
        <w:t>two times</w:t>
      </w:r>
      <w:r>
        <w:t xml:space="preserve"> of that of UE2</w:t>
      </w:r>
      <w:r w:rsidR="00375BFA">
        <w:t>, four times</w:t>
      </w:r>
      <w:r>
        <w:t xml:space="preserve"> of UE3</w:t>
      </w:r>
      <w:r w:rsidR="00375BFA">
        <w:t xml:space="preserve">, and </w:t>
      </w:r>
      <w:r w:rsidR="00375BFA">
        <w:lastRenderedPageBreak/>
        <w:t>eight times of UE4</w:t>
      </w:r>
      <w:r w:rsidR="006A1B4D">
        <w:t>, as shown in</w:t>
      </w:r>
      <w:r w:rsidR="00994084">
        <w:t xml:space="preserve"> the left part of</w:t>
      </w:r>
      <w:r w:rsidR="006A1B4D">
        <w:t xml:space="preserve"> Table 1</w:t>
      </w:r>
      <w:r w:rsidR="00994084">
        <w:t>. Transmission power by using</w:t>
      </w:r>
      <w:r w:rsidR="0083100C">
        <w:t xml:space="preserve"> the</w:t>
      </w:r>
      <w:r w:rsidR="00994084">
        <w:t xml:space="preserve"> NR single PRACH method of power determination is shown </w:t>
      </w:r>
      <w:r w:rsidR="00680001">
        <w:t>o</w:t>
      </w:r>
      <w:r w:rsidR="00994084">
        <w:t>n the right, where</w:t>
      </w:r>
      <w:r w:rsidR="00680001">
        <w:t xml:space="preserve"> compared with single PRACH transmission,</w:t>
      </w:r>
      <w:r w:rsidR="00994084">
        <w:t xml:space="preserve"> 3dB higher total transmission power is observed for two PRACH transmissions, 6dB for four PRACH transmissions, and 9dB for </w:t>
      </w:r>
      <w:r w:rsidR="004A2EE3">
        <w:t xml:space="preserve">eight </w:t>
      </w:r>
      <w:r w:rsidR="00994084">
        <w:t>PRACH transmissions.</w:t>
      </w:r>
    </w:p>
    <w:p w14:paraId="6BBA1ECD" w14:textId="1F189B82" w:rsidR="006F4917" w:rsidRDefault="006F4917" w:rsidP="0044436A">
      <w:pPr>
        <w:spacing w:before="120" w:after="240"/>
        <w:jc w:val="center"/>
      </w:pPr>
      <w:r>
        <w:t xml:space="preserve">Table 1, transmission power for multiple PRACHs </w:t>
      </w:r>
      <w:r w:rsidR="0044084B">
        <w:t>with</w:t>
      </w:r>
      <w:r>
        <w:t xml:space="preserve"> </w:t>
      </w:r>
      <w:r w:rsidR="00994084">
        <w:rPr>
          <w:rFonts w:hint="eastAsia"/>
        </w:rPr>
        <w:t>different</w:t>
      </w:r>
      <w:r w:rsidR="00994084">
        <w:t xml:space="preserve"> ways of power determination</w:t>
      </w:r>
    </w:p>
    <w:tbl>
      <w:tblPr>
        <w:tblW w:w="10165" w:type="dxa"/>
        <w:jc w:val="center"/>
        <w:tblLook w:val="04A0" w:firstRow="1" w:lastRow="0" w:firstColumn="1" w:lastColumn="0" w:noHBand="0" w:noVBand="1"/>
      </w:tblPr>
      <w:tblGrid>
        <w:gridCol w:w="625"/>
        <w:gridCol w:w="900"/>
        <w:gridCol w:w="990"/>
        <w:gridCol w:w="900"/>
        <w:gridCol w:w="990"/>
        <w:gridCol w:w="990"/>
        <w:gridCol w:w="990"/>
        <w:gridCol w:w="900"/>
        <w:gridCol w:w="990"/>
        <w:gridCol w:w="990"/>
        <w:gridCol w:w="900"/>
      </w:tblGrid>
      <w:tr w:rsidR="00493A3F" w:rsidRPr="00493A3F" w14:paraId="7D91E533" w14:textId="77777777" w:rsidTr="0044436A">
        <w:trPr>
          <w:trHeight w:val="300"/>
          <w:jc w:val="center"/>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BD640D6"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w:t>
            </w:r>
          </w:p>
        </w:tc>
        <w:tc>
          <w:tcPr>
            <w:tcW w:w="4770" w:type="dxa"/>
            <w:gridSpan w:val="5"/>
            <w:tcBorders>
              <w:top w:val="single" w:sz="4" w:space="0" w:color="auto"/>
              <w:left w:val="nil"/>
              <w:bottom w:val="single" w:sz="4" w:space="0" w:color="auto"/>
              <w:right w:val="single" w:sz="4" w:space="0" w:color="000000"/>
            </w:tcBorders>
            <w:shd w:val="clear" w:color="auto" w:fill="auto"/>
            <w:vAlign w:val="center"/>
            <w:hideMark/>
          </w:tcPr>
          <w:p w14:paraId="45824355" w14:textId="1AA1ADF4"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xml:space="preserve">reusing LTE </w:t>
            </w:r>
            <w:proofErr w:type="spellStart"/>
            <w:r w:rsidRPr="00493A3F">
              <w:rPr>
                <w:rFonts w:ascii="Calibri" w:eastAsia="Times New Roman" w:hAnsi="Calibri" w:cs="Calibri"/>
                <w:color w:val="000000"/>
              </w:rPr>
              <w:t>eMTC</w:t>
            </w:r>
            <w:proofErr w:type="spellEnd"/>
            <w:r w:rsidRPr="00493A3F">
              <w:rPr>
                <w:rFonts w:ascii="Calibri" w:eastAsia="Times New Roman" w:hAnsi="Calibri" w:cs="Calibri"/>
                <w:color w:val="000000"/>
              </w:rPr>
              <w:t xml:space="preserve"> method</w:t>
            </w:r>
            <w:r w:rsidR="001554D9">
              <w:rPr>
                <w:rFonts w:ascii="Calibri" w:eastAsia="Times New Roman" w:hAnsi="Calibri" w:cs="Calibri"/>
                <w:color w:val="000000"/>
              </w:rPr>
              <w:t xml:space="preserve">, </w:t>
            </w:r>
            <w:r w:rsidR="001554D9">
              <w:t>keeping</w:t>
            </w:r>
            <w:r w:rsidR="001554D9" w:rsidRPr="001C23CD">
              <w:t xml:space="preserve"> the same total PRACH transmission </w:t>
            </w:r>
            <w:r w:rsidR="00E5513F">
              <w:t>energy</w:t>
            </w:r>
          </w:p>
        </w:tc>
        <w:tc>
          <w:tcPr>
            <w:tcW w:w="4770" w:type="dxa"/>
            <w:gridSpan w:val="5"/>
            <w:tcBorders>
              <w:top w:val="single" w:sz="4" w:space="0" w:color="auto"/>
              <w:left w:val="nil"/>
              <w:bottom w:val="single" w:sz="4" w:space="0" w:color="auto"/>
              <w:right w:val="single" w:sz="4" w:space="0" w:color="000000"/>
            </w:tcBorders>
            <w:shd w:val="clear" w:color="auto" w:fill="auto"/>
            <w:vAlign w:val="center"/>
            <w:hideMark/>
          </w:tcPr>
          <w:p w14:paraId="315DFBCE" w14:textId="7BB2C3B1"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xml:space="preserve">reusing NR </w:t>
            </w:r>
            <w:r w:rsidR="00994084" w:rsidRPr="00493A3F">
              <w:rPr>
                <w:rFonts w:ascii="Calibri" w:eastAsia="Times New Roman" w:hAnsi="Calibri" w:cs="Calibri"/>
                <w:color w:val="000000"/>
              </w:rPr>
              <w:t xml:space="preserve">single </w:t>
            </w:r>
            <w:r w:rsidRPr="00493A3F">
              <w:rPr>
                <w:rFonts w:ascii="Calibri" w:eastAsia="Times New Roman" w:hAnsi="Calibri" w:cs="Calibri"/>
                <w:color w:val="000000"/>
              </w:rPr>
              <w:t>PRACH method</w:t>
            </w:r>
          </w:p>
        </w:tc>
      </w:tr>
      <w:tr w:rsidR="00493A3F" w:rsidRPr="00493A3F" w14:paraId="4CB712EB" w14:textId="77777777" w:rsidTr="0044436A">
        <w:trPr>
          <w:trHeight w:val="645"/>
          <w:jc w:val="center"/>
        </w:trPr>
        <w:tc>
          <w:tcPr>
            <w:tcW w:w="625" w:type="dxa"/>
            <w:vMerge/>
            <w:tcBorders>
              <w:top w:val="single" w:sz="4" w:space="0" w:color="auto"/>
              <w:left w:val="single" w:sz="4" w:space="0" w:color="auto"/>
              <w:bottom w:val="single" w:sz="4" w:space="0" w:color="000000"/>
              <w:right w:val="single" w:sz="4" w:space="0" w:color="auto"/>
            </w:tcBorders>
            <w:vAlign w:val="center"/>
            <w:hideMark/>
          </w:tcPr>
          <w:p w14:paraId="6112CDC9" w14:textId="77777777" w:rsidR="00493A3F" w:rsidRPr="00493A3F" w:rsidRDefault="00493A3F" w:rsidP="00493A3F">
            <w:pPr>
              <w:spacing w:after="0" w:line="240" w:lineRule="auto"/>
              <w:rPr>
                <w:rFonts w:ascii="Calibri" w:eastAsia="Times New Roman" w:hAnsi="Calibri" w:cs="Calibri"/>
                <w:color w:val="000000"/>
              </w:rPr>
            </w:pPr>
            <w:bookmarkStart w:id="12" w:name="OLE_LINK8" w:colFirst="1" w:colLast="10"/>
          </w:p>
        </w:tc>
        <w:tc>
          <w:tcPr>
            <w:tcW w:w="900" w:type="dxa"/>
            <w:tcBorders>
              <w:top w:val="nil"/>
              <w:left w:val="nil"/>
              <w:bottom w:val="single" w:sz="4" w:space="0" w:color="auto"/>
              <w:right w:val="single" w:sz="4" w:space="0" w:color="auto"/>
            </w:tcBorders>
            <w:shd w:val="clear" w:color="auto" w:fill="auto"/>
            <w:vAlign w:val="center"/>
            <w:hideMark/>
          </w:tcPr>
          <w:p w14:paraId="296D8664"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1</w:t>
            </w:r>
            <w:r w:rsidRPr="00493A3F">
              <w:rPr>
                <w:rFonts w:ascii="Calibri" w:eastAsia="Times New Roman" w:hAnsi="Calibri" w:cs="Calibri"/>
                <w:color w:val="000000"/>
                <w:vertAlign w:val="superscript"/>
              </w:rPr>
              <w:t>st</w:t>
            </w:r>
            <w:r w:rsidRPr="00493A3F">
              <w:rPr>
                <w:rFonts w:ascii="Calibri" w:eastAsia="Times New Roman" w:hAnsi="Calibri" w:cs="Calibri"/>
                <w:color w:val="000000"/>
              </w:rPr>
              <w:t xml:space="preserve"> PRACH</w:t>
            </w:r>
          </w:p>
        </w:tc>
        <w:tc>
          <w:tcPr>
            <w:tcW w:w="990" w:type="dxa"/>
            <w:tcBorders>
              <w:top w:val="nil"/>
              <w:left w:val="nil"/>
              <w:bottom w:val="single" w:sz="4" w:space="0" w:color="auto"/>
              <w:right w:val="single" w:sz="4" w:space="0" w:color="auto"/>
            </w:tcBorders>
            <w:shd w:val="clear" w:color="auto" w:fill="auto"/>
            <w:vAlign w:val="center"/>
            <w:hideMark/>
          </w:tcPr>
          <w:p w14:paraId="69C97328"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w:t>
            </w:r>
            <w:r w:rsidRPr="00493A3F">
              <w:rPr>
                <w:rFonts w:ascii="Calibri" w:eastAsia="Times New Roman" w:hAnsi="Calibri" w:cs="Calibri"/>
                <w:color w:val="000000"/>
                <w:vertAlign w:val="superscript"/>
              </w:rPr>
              <w:t>nd</w:t>
            </w:r>
            <w:r w:rsidRPr="00493A3F">
              <w:rPr>
                <w:rFonts w:ascii="Calibri" w:eastAsia="Times New Roman" w:hAnsi="Calibri" w:cs="Calibri"/>
                <w:color w:val="000000"/>
              </w:rPr>
              <w:t xml:space="preserve"> PRACH</w:t>
            </w:r>
          </w:p>
        </w:tc>
        <w:tc>
          <w:tcPr>
            <w:tcW w:w="900" w:type="dxa"/>
            <w:tcBorders>
              <w:top w:val="nil"/>
              <w:left w:val="nil"/>
              <w:bottom w:val="single" w:sz="4" w:space="0" w:color="auto"/>
              <w:right w:val="single" w:sz="4" w:space="0" w:color="auto"/>
            </w:tcBorders>
            <w:shd w:val="clear" w:color="auto" w:fill="auto"/>
            <w:vAlign w:val="center"/>
            <w:hideMark/>
          </w:tcPr>
          <w:p w14:paraId="7053B4A6"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3</w:t>
            </w:r>
            <w:r w:rsidRPr="00493A3F">
              <w:rPr>
                <w:rFonts w:ascii="Calibri" w:eastAsia="Times New Roman" w:hAnsi="Calibri" w:cs="Calibri"/>
                <w:color w:val="000000"/>
                <w:vertAlign w:val="superscript"/>
              </w:rPr>
              <w:t>rd</w:t>
            </w:r>
            <w:r w:rsidRPr="00493A3F">
              <w:rPr>
                <w:rFonts w:ascii="Calibri" w:eastAsia="Times New Roman" w:hAnsi="Calibri" w:cs="Calibri"/>
                <w:color w:val="000000"/>
              </w:rPr>
              <w:t xml:space="preserve"> ~ 4</w:t>
            </w:r>
            <w:r w:rsidRPr="00493A3F">
              <w:rPr>
                <w:rFonts w:ascii="Calibri" w:eastAsia="Times New Roman" w:hAnsi="Calibri" w:cs="Calibri"/>
                <w:color w:val="000000"/>
                <w:vertAlign w:val="superscript"/>
              </w:rPr>
              <w:t>th</w:t>
            </w:r>
            <w:r w:rsidRPr="00493A3F">
              <w:rPr>
                <w:rFonts w:ascii="Calibri" w:eastAsia="Times New Roman" w:hAnsi="Calibri" w:cs="Calibri"/>
                <w:color w:val="000000"/>
              </w:rPr>
              <w:t xml:space="preserve"> PRACH</w:t>
            </w:r>
          </w:p>
        </w:tc>
        <w:tc>
          <w:tcPr>
            <w:tcW w:w="990" w:type="dxa"/>
            <w:tcBorders>
              <w:top w:val="nil"/>
              <w:left w:val="nil"/>
              <w:bottom w:val="single" w:sz="4" w:space="0" w:color="auto"/>
              <w:right w:val="single" w:sz="4" w:space="0" w:color="auto"/>
            </w:tcBorders>
            <w:shd w:val="clear" w:color="auto" w:fill="auto"/>
            <w:vAlign w:val="center"/>
            <w:hideMark/>
          </w:tcPr>
          <w:p w14:paraId="56462C74"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5</w:t>
            </w:r>
            <w:r w:rsidRPr="00493A3F">
              <w:rPr>
                <w:rFonts w:ascii="Calibri" w:eastAsia="Times New Roman" w:hAnsi="Calibri" w:cs="Calibri"/>
                <w:color w:val="000000"/>
                <w:vertAlign w:val="superscript"/>
              </w:rPr>
              <w:t>th</w:t>
            </w:r>
            <w:r w:rsidRPr="00493A3F">
              <w:rPr>
                <w:rFonts w:ascii="Calibri" w:eastAsia="Times New Roman" w:hAnsi="Calibri" w:cs="Calibri"/>
                <w:color w:val="000000"/>
              </w:rPr>
              <w:t xml:space="preserve"> ~ 8</w:t>
            </w:r>
            <w:r w:rsidRPr="00493A3F">
              <w:rPr>
                <w:rFonts w:ascii="Calibri" w:eastAsia="Times New Roman" w:hAnsi="Calibri" w:cs="Calibri"/>
                <w:color w:val="000000"/>
                <w:vertAlign w:val="superscript"/>
              </w:rPr>
              <w:t>th</w:t>
            </w:r>
            <w:r w:rsidRPr="00493A3F">
              <w:rPr>
                <w:rFonts w:ascii="Calibri" w:eastAsia="Times New Roman" w:hAnsi="Calibri" w:cs="Calibri"/>
                <w:color w:val="000000"/>
              </w:rPr>
              <w:t xml:space="preserve"> PRACH</w:t>
            </w:r>
          </w:p>
        </w:tc>
        <w:tc>
          <w:tcPr>
            <w:tcW w:w="990" w:type="dxa"/>
            <w:tcBorders>
              <w:top w:val="nil"/>
              <w:left w:val="nil"/>
              <w:bottom w:val="single" w:sz="4" w:space="0" w:color="auto"/>
              <w:right w:val="single" w:sz="4" w:space="0" w:color="auto"/>
            </w:tcBorders>
            <w:shd w:val="clear" w:color="auto" w:fill="auto"/>
            <w:vAlign w:val="center"/>
            <w:hideMark/>
          </w:tcPr>
          <w:p w14:paraId="5D244A8F"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total power</w:t>
            </w:r>
          </w:p>
        </w:tc>
        <w:tc>
          <w:tcPr>
            <w:tcW w:w="990" w:type="dxa"/>
            <w:tcBorders>
              <w:top w:val="nil"/>
              <w:left w:val="nil"/>
              <w:bottom w:val="single" w:sz="4" w:space="0" w:color="auto"/>
              <w:right w:val="single" w:sz="4" w:space="0" w:color="auto"/>
            </w:tcBorders>
            <w:shd w:val="clear" w:color="auto" w:fill="auto"/>
            <w:vAlign w:val="center"/>
            <w:hideMark/>
          </w:tcPr>
          <w:p w14:paraId="544D49C8"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1</w:t>
            </w:r>
            <w:r w:rsidRPr="00493A3F">
              <w:rPr>
                <w:rFonts w:ascii="Calibri" w:eastAsia="Times New Roman" w:hAnsi="Calibri" w:cs="Calibri"/>
                <w:color w:val="000000"/>
                <w:vertAlign w:val="superscript"/>
              </w:rPr>
              <w:t>st</w:t>
            </w:r>
            <w:r w:rsidRPr="00493A3F">
              <w:rPr>
                <w:rFonts w:ascii="Calibri" w:eastAsia="Times New Roman" w:hAnsi="Calibri" w:cs="Calibri"/>
                <w:color w:val="000000"/>
              </w:rPr>
              <w:t xml:space="preserve"> PRACH</w:t>
            </w:r>
          </w:p>
        </w:tc>
        <w:tc>
          <w:tcPr>
            <w:tcW w:w="900" w:type="dxa"/>
            <w:tcBorders>
              <w:top w:val="nil"/>
              <w:left w:val="nil"/>
              <w:bottom w:val="single" w:sz="4" w:space="0" w:color="auto"/>
              <w:right w:val="single" w:sz="4" w:space="0" w:color="auto"/>
            </w:tcBorders>
            <w:shd w:val="clear" w:color="auto" w:fill="auto"/>
            <w:vAlign w:val="center"/>
            <w:hideMark/>
          </w:tcPr>
          <w:p w14:paraId="341464D5"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w:t>
            </w:r>
            <w:r w:rsidRPr="00493A3F">
              <w:rPr>
                <w:rFonts w:ascii="Calibri" w:eastAsia="Times New Roman" w:hAnsi="Calibri" w:cs="Calibri"/>
                <w:color w:val="000000"/>
                <w:vertAlign w:val="superscript"/>
              </w:rPr>
              <w:t>nd</w:t>
            </w:r>
            <w:r w:rsidRPr="00493A3F">
              <w:rPr>
                <w:rFonts w:ascii="Calibri" w:eastAsia="Times New Roman" w:hAnsi="Calibri" w:cs="Calibri"/>
                <w:color w:val="000000"/>
              </w:rPr>
              <w:t xml:space="preserve"> PRACH</w:t>
            </w:r>
          </w:p>
        </w:tc>
        <w:tc>
          <w:tcPr>
            <w:tcW w:w="990" w:type="dxa"/>
            <w:tcBorders>
              <w:top w:val="nil"/>
              <w:left w:val="nil"/>
              <w:bottom w:val="single" w:sz="4" w:space="0" w:color="auto"/>
              <w:right w:val="single" w:sz="4" w:space="0" w:color="auto"/>
            </w:tcBorders>
            <w:shd w:val="clear" w:color="auto" w:fill="auto"/>
            <w:vAlign w:val="center"/>
            <w:hideMark/>
          </w:tcPr>
          <w:p w14:paraId="0D6D1DCB"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3</w:t>
            </w:r>
            <w:r w:rsidRPr="00493A3F">
              <w:rPr>
                <w:rFonts w:ascii="Calibri" w:eastAsia="Times New Roman" w:hAnsi="Calibri" w:cs="Calibri"/>
                <w:color w:val="000000"/>
                <w:vertAlign w:val="superscript"/>
              </w:rPr>
              <w:t>rd</w:t>
            </w:r>
            <w:r w:rsidRPr="00493A3F">
              <w:rPr>
                <w:rFonts w:ascii="Calibri" w:eastAsia="Times New Roman" w:hAnsi="Calibri" w:cs="Calibri"/>
                <w:color w:val="000000"/>
              </w:rPr>
              <w:t xml:space="preserve"> ~ 4</w:t>
            </w:r>
            <w:r w:rsidRPr="00493A3F">
              <w:rPr>
                <w:rFonts w:ascii="Calibri" w:eastAsia="Times New Roman" w:hAnsi="Calibri" w:cs="Calibri"/>
                <w:color w:val="000000"/>
                <w:vertAlign w:val="superscript"/>
              </w:rPr>
              <w:t>th</w:t>
            </w:r>
            <w:r w:rsidRPr="00493A3F">
              <w:rPr>
                <w:rFonts w:ascii="Calibri" w:eastAsia="Times New Roman" w:hAnsi="Calibri" w:cs="Calibri"/>
                <w:color w:val="000000"/>
              </w:rPr>
              <w:t xml:space="preserve"> PRACH</w:t>
            </w:r>
          </w:p>
        </w:tc>
        <w:tc>
          <w:tcPr>
            <w:tcW w:w="990" w:type="dxa"/>
            <w:tcBorders>
              <w:top w:val="nil"/>
              <w:left w:val="nil"/>
              <w:bottom w:val="single" w:sz="4" w:space="0" w:color="auto"/>
              <w:right w:val="single" w:sz="4" w:space="0" w:color="auto"/>
            </w:tcBorders>
            <w:shd w:val="clear" w:color="auto" w:fill="auto"/>
            <w:vAlign w:val="center"/>
            <w:hideMark/>
          </w:tcPr>
          <w:p w14:paraId="2E1CA321"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5</w:t>
            </w:r>
            <w:r w:rsidRPr="00493A3F">
              <w:rPr>
                <w:rFonts w:ascii="Calibri" w:eastAsia="Times New Roman" w:hAnsi="Calibri" w:cs="Calibri"/>
                <w:color w:val="000000"/>
                <w:vertAlign w:val="superscript"/>
              </w:rPr>
              <w:t>th</w:t>
            </w:r>
            <w:r w:rsidRPr="00493A3F">
              <w:rPr>
                <w:rFonts w:ascii="Calibri" w:eastAsia="Times New Roman" w:hAnsi="Calibri" w:cs="Calibri"/>
                <w:color w:val="000000"/>
              </w:rPr>
              <w:t xml:space="preserve"> ~ 8</w:t>
            </w:r>
            <w:r w:rsidRPr="00493A3F">
              <w:rPr>
                <w:rFonts w:ascii="Calibri" w:eastAsia="Times New Roman" w:hAnsi="Calibri" w:cs="Calibri"/>
                <w:color w:val="000000"/>
                <w:vertAlign w:val="superscript"/>
              </w:rPr>
              <w:t>th</w:t>
            </w:r>
            <w:r w:rsidRPr="00493A3F">
              <w:rPr>
                <w:rFonts w:ascii="Calibri" w:eastAsia="Times New Roman" w:hAnsi="Calibri" w:cs="Calibri"/>
                <w:color w:val="000000"/>
              </w:rPr>
              <w:t xml:space="preserve"> PRACH</w:t>
            </w:r>
          </w:p>
        </w:tc>
        <w:tc>
          <w:tcPr>
            <w:tcW w:w="900" w:type="dxa"/>
            <w:tcBorders>
              <w:top w:val="nil"/>
              <w:left w:val="nil"/>
              <w:bottom w:val="single" w:sz="4" w:space="0" w:color="auto"/>
              <w:right w:val="single" w:sz="4" w:space="0" w:color="auto"/>
            </w:tcBorders>
            <w:shd w:val="clear" w:color="auto" w:fill="auto"/>
            <w:vAlign w:val="center"/>
            <w:hideMark/>
          </w:tcPr>
          <w:p w14:paraId="1BAAED2D"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total power</w:t>
            </w:r>
          </w:p>
        </w:tc>
      </w:tr>
      <w:tr w:rsidR="00493A3F" w:rsidRPr="00493A3F" w14:paraId="3DA120F7" w14:textId="77777777" w:rsidTr="0044436A">
        <w:trPr>
          <w:trHeight w:val="300"/>
          <w:jc w:val="center"/>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12DEBEEE"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UE1</w:t>
            </w:r>
          </w:p>
        </w:tc>
        <w:tc>
          <w:tcPr>
            <w:tcW w:w="900" w:type="dxa"/>
            <w:tcBorders>
              <w:top w:val="nil"/>
              <w:left w:val="nil"/>
              <w:bottom w:val="single" w:sz="4" w:space="0" w:color="auto"/>
              <w:right w:val="single" w:sz="4" w:space="0" w:color="auto"/>
            </w:tcBorders>
            <w:shd w:val="clear" w:color="auto" w:fill="auto"/>
            <w:vAlign w:val="center"/>
            <w:hideMark/>
          </w:tcPr>
          <w:p w14:paraId="064F5F25"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2E01C823"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w:t>
            </w:r>
          </w:p>
        </w:tc>
        <w:tc>
          <w:tcPr>
            <w:tcW w:w="900" w:type="dxa"/>
            <w:tcBorders>
              <w:top w:val="nil"/>
              <w:left w:val="nil"/>
              <w:bottom w:val="single" w:sz="4" w:space="0" w:color="auto"/>
              <w:right w:val="single" w:sz="4" w:space="0" w:color="auto"/>
            </w:tcBorders>
            <w:shd w:val="clear" w:color="auto" w:fill="auto"/>
            <w:vAlign w:val="center"/>
            <w:hideMark/>
          </w:tcPr>
          <w:p w14:paraId="1567BB50"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w:t>
            </w:r>
          </w:p>
        </w:tc>
        <w:tc>
          <w:tcPr>
            <w:tcW w:w="990" w:type="dxa"/>
            <w:tcBorders>
              <w:top w:val="nil"/>
              <w:left w:val="nil"/>
              <w:bottom w:val="single" w:sz="4" w:space="0" w:color="auto"/>
              <w:right w:val="single" w:sz="4" w:space="0" w:color="auto"/>
            </w:tcBorders>
            <w:shd w:val="clear" w:color="auto" w:fill="auto"/>
            <w:vAlign w:val="center"/>
            <w:hideMark/>
          </w:tcPr>
          <w:p w14:paraId="4789A24F"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w:t>
            </w:r>
          </w:p>
        </w:tc>
        <w:tc>
          <w:tcPr>
            <w:tcW w:w="990" w:type="dxa"/>
            <w:tcBorders>
              <w:top w:val="nil"/>
              <w:left w:val="nil"/>
              <w:bottom w:val="single" w:sz="4" w:space="0" w:color="auto"/>
              <w:right w:val="single" w:sz="4" w:space="0" w:color="auto"/>
            </w:tcBorders>
            <w:shd w:val="clear" w:color="auto" w:fill="auto"/>
            <w:vAlign w:val="center"/>
            <w:hideMark/>
          </w:tcPr>
          <w:p w14:paraId="06249E06"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45CF002E"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00" w:type="dxa"/>
            <w:tcBorders>
              <w:top w:val="nil"/>
              <w:left w:val="nil"/>
              <w:bottom w:val="single" w:sz="4" w:space="0" w:color="auto"/>
              <w:right w:val="single" w:sz="4" w:space="0" w:color="auto"/>
            </w:tcBorders>
            <w:shd w:val="clear" w:color="auto" w:fill="auto"/>
            <w:vAlign w:val="center"/>
            <w:hideMark/>
          </w:tcPr>
          <w:p w14:paraId="3146C0CD" w14:textId="77777777" w:rsidR="00493A3F" w:rsidRPr="00493A3F" w:rsidRDefault="00493A3F" w:rsidP="00493A3F">
            <w:pPr>
              <w:spacing w:after="0" w:line="240" w:lineRule="auto"/>
              <w:rPr>
                <w:rFonts w:ascii="Calibri" w:eastAsia="Times New Roman" w:hAnsi="Calibri" w:cs="Calibri"/>
                <w:color w:val="000000"/>
              </w:rPr>
            </w:pPr>
            <w:r w:rsidRPr="00493A3F">
              <w:rPr>
                <w:rFonts w:ascii="Calibri" w:eastAsia="Times New Roman" w:hAnsi="Calibri" w:cs="Calibri"/>
                <w:color w:val="000000"/>
              </w:rPr>
              <w:t> </w:t>
            </w:r>
          </w:p>
        </w:tc>
        <w:tc>
          <w:tcPr>
            <w:tcW w:w="990" w:type="dxa"/>
            <w:tcBorders>
              <w:top w:val="nil"/>
              <w:left w:val="nil"/>
              <w:bottom w:val="single" w:sz="4" w:space="0" w:color="auto"/>
              <w:right w:val="single" w:sz="4" w:space="0" w:color="auto"/>
            </w:tcBorders>
            <w:shd w:val="clear" w:color="auto" w:fill="auto"/>
            <w:vAlign w:val="center"/>
            <w:hideMark/>
          </w:tcPr>
          <w:p w14:paraId="025F3505" w14:textId="77777777" w:rsidR="00493A3F" w:rsidRPr="00493A3F" w:rsidRDefault="00493A3F" w:rsidP="00493A3F">
            <w:pPr>
              <w:spacing w:after="0" w:line="240" w:lineRule="auto"/>
              <w:rPr>
                <w:rFonts w:ascii="Calibri" w:eastAsia="Times New Roman" w:hAnsi="Calibri" w:cs="Calibri"/>
                <w:color w:val="000000"/>
              </w:rPr>
            </w:pPr>
            <w:r w:rsidRPr="00493A3F">
              <w:rPr>
                <w:rFonts w:ascii="Calibri" w:eastAsia="Times New Roman" w:hAnsi="Calibri" w:cs="Calibri"/>
                <w:color w:val="000000"/>
              </w:rPr>
              <w:t> </w:t>
            </w:r>
          </w:p>
        </w:tc>
        <w:tc>
          <w:tcPr>
            <w:tcW w:w="990" w:type="dxa"/>
            <w:tcBorders>
              <w:top w:val="nil"/>
              <w:left w:val="nil"/>
              <w:bottom w:val="single" w:sz="4" w:space="0" w:color="auto"/>
              <w:right w:val="single" w:sz="4" w:space="0" w:color="auto"/>
            </w:tcBorders>
            <w:shd w:val="clear" w:color="auto" w:fill="auto"/>
            <w:vAlign w:val="center"/>
            <w:hideMark/>
          </w:tcPr>
          <w:p w14:paraId="1981AB4E" w14:textId="77777777" w:rsidR="00493A3F" w:rsidRPr="00493A3F" w:rsidRDefault="00493A3F" w:rsidP="00493A3F">
            <w:pPr>
              <w:spacing w:after="0" w:line="240" w:lineRule="auto"/>
              <w:rPr>
                <w:rFonts w:ascii="Calibri" w:eastAsia="Times New Roman" w:hAnsi="Calibri" w:cs="Calibri"/>
                <w:color w:val="000000"/>
              </w:rPr>
            </w:pPr>
            <w:r w:rsidRPr="00493A3F">
              <w:rPr>
                <w:rFonts w:ascii="Calibri" w:eastAsia="Times New Roman" w:hAnsi="Calibri" w:cs="Calibri"/>
                <w:color w:val="000000"/>
              </w:rPr>
              <w:t> </w:t>
            </w:r>
          </w:p>
        </w:tc>
        <w:tc>
          <w:tcPr>
            <w:tcW w:w="900" w:type="dxa"/>
            <w:tcBorders>
              <w:top w:val="nil"/>
              <w:left w:val="nil"/>
              <w:bottom w:val="single" w:sz="4" w:space="0" w:color="auto"/>
              <w:right w:val="single" w:sz="4" w:space="0" w:color="auto"/>
            </w:tcBorders>
            <w:shd w:val="clear" w:color="auto" w:fill="auto"/>
            <w:vAlign w:val="center"/>
            <w:hideMark/>
          </w:tcPr>
          <w:p w14:paraId="1E958271"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r>
      <w:tr w:rsidR="00493A3F" w:rsidRPr="00493A3F" w14:paraId="3D03DD11" w14:textId="77777777" w:rsidTr="0044436A">
        <w:trPr>
          <w:trHeight w:val="300"/>
          <w:jc w:val="center"/>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400E3908"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UE2</w:t>
            </w:r>
          </w:p>
        </w:tc>
        <w:tc>
          <w:tcPr>
            <w:tcW w:w="900" w:type="dxa"/>
            <w:tcBorders>
              <w:top w:val="nil"/>
              <w:left w:val="nil"/>
              <w:bottom w:val="single" w:sz="4" w:space="0" w:color="auto"/>
              <w:right w:val="single" w:sz="4" w:space="0" w:color="auto"/>
            </w:tcBorders>
            <w:shd w:val="clear" w:color="auto" w:fill="auto"/>
            <w:vAlign w:val="center"/>
            <w:hideMark/>
          </w:tcPr>
          <w:p w14:paraId="7CAEB514"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20dBm</w:t>
            </w:r>
          </w:p>
        </w:tc>
        <w:tc>
          <w:tcPr>
            <w:tcW w:w="990" w:type="dxa"/>
            <w:tcBorders>
              <w:top w:val="nil"/>
              <w:left w:val="nil"/>
              <w:bottom w:val="single" w:sz="4" w:space="0" w:color="auto"/>
              <w:right w:val="single" w:sz="4" w:space="0" w:color="auto"/>
            </w:tcBorders>
            <w:shd w:val="clear" w:color="auto" w:fill="auto"/>
            <w:vAlign w:val="center"/>
            <w:hideMark/>
          </w:tcPr>
          <w:p w14:paraId="5565C3EA"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20dBm</w:t>
            </w:r>
          </w:p>
        </w:tc>
        <w:tc>
          <w:tcPr>
            <w:tcW w:w="900" w:type="dxa"/>
            <w:tcBorders>
              <w:top w:val="nil"/>
              <w:left w:val="nil"/>
              <w:bottom w:val="single" w:sz="4" w:space="0" w:color="auto"/>
              <w:right w:val="single" w:sz="4" w:space="0" w:color="auto"/>
            </w:tcBorders>
            <w:shd w:val="clear" w:color="auto" w:fill="auto"/>
            <w:vAlign w:val="center"/>
            <w:hideMark/>
          </w:tcPr>
          <w:p w14:paraId="3C19C764"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w:t>
            </w:r>
          </w:p>
        </w:tc>
        <w:tc>
          <w:tcPr>
            <w:tcW w:w="990" w:type="dxa"/>
            <w:tcBorders>
              <w:top w:val="nil"/>
              <w:left w:val="nil"/>
              <w:bottom w:val="single" w:sz="4" w:space="0" w:color="auto"/>
              <w:right w:val="single" w:sz="4" w:space="0" w:color="auto"/>
            </w:tcBorders>
            <w:shd w:val="clear" w:color="auto" w:fill="auto"/>
            <w:vAlign w:val="center"/>
            <w:hideMark/>
          </w:tcPr>
          <w:p w14:paraId="440329EF"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w:t>
            </w:r>
          </w:p>
        </w:tc>
        <w:tc>
          <w:tcPr>
            <w:tcW w:w="990" w:type="dxa"/>
            <w:tcBorders>
              <w:top w:val="nil"/>
              <w:left w:val="nil"/>
              <w:bottom w:val="single" w:sz="4" w:space="0" w:color="auto"/>
              <w:right w:val="single" w:sz="4" w:space="0" w:color="auto"/>
            </w:tcBorders>
            <w:shd w:val="clear" w:color="auto" w:fill="auto"/>
            <w:vAlign w:val="center"/>
            <w:hideMark/>
          </w:tcPr>
          <w:p w14:paraId="486C9129"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0809BBD9"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00" w:type="dxa"/>
            <w:tcBorders>
              <w:top w:val="nil"/>
              <w:left w:val="nil"/>
              <w:bottom w:val="single" w:sz="4" w:space="0" w:color="auto"/>
              <w:right w:val="single" w:sz="4" w:space="0" w:color="auto"/>
            </w:tcBorders>
            <w:shd w:val="clear" w:color="auto" w:fill="auto"/>
            <w:vAlign w:val="center"/>
            <w:hideMark/>
          </w:tcPr>
          <w:p w14:paraId="78782129"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339D1DFA" w14:textId="77777777" w:rsidR="00493A3F" w:rsidRPr="00493A3F" w:rsidRDefault="00493A3F" w:rsidP="00493A3F">
            <w:pPr>
              <w:spacing w:after="0" w:line="240" w:lineRule="auto"/>
              <w:rPr>
                <w:rFonts w:ascii="Calibri" w:eastAsia="Times New Roman" w:hAnsi="Calibri" w:cs="Calibri"/>
                <w:color w:val="000000"/>
              </w:rPr>
            </w:pPr>
            <w:r w:rsidRPr="00493A3F">
              <w:rPr>
                <w:rFonts w:ascii="Calibri" w:eastAsia="Times New Roman" w:hAnsi="Calibri" w:cs="Calibri"/>
                <w:color w:val="000000"/>
              </w:rPr>
              <w:t> </w:t>
            </w:r>
          </w:p>
        </w:tc>
        <w:tc>
          <w:tcPr>
            <w:tcW w:w="990" w:type="dxa"/>
            <w:tcBorders>
              <w:top w:val="nil"/>
              <w:left w:val="nil"/>
              <w:bottom w:val="single" w:sz="4" w:space="0" w:color="auto"/>
              <w:right w:val="single" w:sz="4" w:space="0" w:color="auto"/>
            </w:tcBorders>
            <w:shd w:val="clear" w:color="auto" w:fill="auto"/>
            <w:vAlign w:val="center"/>
            <w:hideMark/>
          </w:tcPr>
          <w:p w14:paraId="2D93D1DE" w14:textId="77777777" w:rsidR="00493A3F" w:rsidRPr="00493A3F" w:rsidRDefault="00493A3F" w:rsidP="00493A3F">
            <w:pPr>
              <w:spacing w:after="0" w:line="240" w:lineRule="auto"/>
              <w:rPr>
                <w:rFonts w:ascii="Calibri" w:eastAsia="Times New Roman" w:hAnsi="Calibri" w:cs="Calibri"/>
                <w:color w:val="000000"/>
              </w:rPr>
            </w:pPr>
            <w:r w:rsidRPr="00493A3F">
              <w:rPr>
                <w:rFonts w:ascii="Calibri" w:eastAsia="Times New Roman" w:hAnsi="Calibri" w:cs="Calibri"/>
                <w:color w:val="000000"/>
              </w:rPr>
              <w:t> </w:t>
            </w:r>
          </w:p>
        </w:tc>
        <w:tc>
          <w:tcPr>
            <w:tcW w:w="900" w:type="dxa"/>
            <w:tcBorders>
              <w:top w:val="nil"/>
              <w:left w:val="nil"/>
              <w:bottom w:val="single" w:sz="4" w:space="0" w:color="auto"/>
              <w:right w:val="single" w:sz="4" w:space="0" w:color="auto"/>
            </w:tcBorders>
            <w:shd w:val="clear" w:color="auto" w:fill="auto"/>
            <w:vAlign w:val="center"/>
            <w:hideMark/>
          </w:tcPr>
          <w:p w14:paraId="1AE70785"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26dBm</w:t>
            </w:r>
          </w:p>
        </w:tc>
      </w:tr>
      <w:tr w:rsidR="00493A3F" w:rsidRPr="00493A3F" w14:paraId="20534D14" w14:textId="77777777" w:rsidTr="0044436A">
        <w:trPr>
          <w:trHeight w:val="300"/>
          <w:jc w:val="center"/>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3766EED0"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UE3</w:t>
            </w:r>
          </w:p>
        </w:tc>
        <w:tc>
          <w:tcPr>
            <w:tcW w:w="900" w:type="dxa"/>
            <w:tcBorders>
              <w:top w:val="nil"/>
              <w:left w:val="nil"/>
              <w:bottom w:val="single" w:sz="4" w:space="0" w:color="auto"/>
              <w:right w:val="single" w:sz="4" w:space="0" w:color="auto"/>
            </w:tcBorders>
            <w:shd w:val="clear" w:color="auto" w:fill="auto"/>
            <w:vAlign w:val="center"/>
            <w:hideMark/>
          </w:tcPr>
          <w:p w14:paraId="02E4824D"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17dBm</w:t>
            </w:r>
          </w:p>
        </w:tc>
        <w:tc>
          <w:tcPr>
            <w:tcW w:w="990" w:type="dxa"/>
            <w:tcBorders>
              <w:top w:val="nil"/>
              <w:left w:val="nil"/>
              <w:bottom w:val="single" w:sz="4" w:space="0" w:color="auto"/>
              <w:right w:val="single" w:sz="4" w:space="0" w:color="auto"/>
            </w:tcBorders>
            <w:shd w:val="clear" w:color="auto" w:fill="auto"/>
            <w:vAlign w:val="center"/>
            <w:hideMark/>
          </w:tcPr>
          <w:p w14:paraId="13676432"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17dBm</w:t>
            </w:r>
          </w:p>
        </w:tc>
        <w:tc>
          <w:tcPr>
            <w:tcW w:w="900" w:type="dxa"/>
            <w:tcBorders>
              <w:top w:val="nil"/>
              <w:left w:val="nil"/>
              <w:bottom w:val="single" w:sz="4" w:space="0" w:color="auto"/>
              <w:right w:val="single" w:sz="4" w:space="0" w:color="auto"/>
            </w:tcBorders>
            <w:shd w:val="clear" w:color="auto" w:fill="auto"/>
            <w:vAlign w:val="center"/>
            <w:hideMark/>
          </w:tcPr>
          <w:p w14:paraId="007B89B1"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17dBm</w:t>
            </w:r>
          </w:p>
        </w:tc>
        <w:tc>
          <w:tcPr>
            <w:tcW w:w="990" w:type="dxa"/>
            <w:tcBorders>
              <w:top w:val="nil"/>
              <w:left w:val="nil"/>
              <w:bottom w:val="single" w:sz="4" w:space="0" w:color="auto"/>
              <w:right w:val="single" w:sz="4" w:space="0" w:color="auto"/>
            </w:tcBorders>
            <w:shd w:val="clear" w:color="auto" w:fill="auto"/>
            <w:vAlign w:val="center"/>
            <w:hideMark/>
          </w:tcPr>
          <w:p w14:paraId="1E5E0646"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 </w:t>
            </w:r>
          </w:p>
        </w:tc>
        <w:tc>
          <w:tcPr>
            <w:tcW w:w="990" w:type="dxa"/>
            <w:tcBorders>
              <w:top w:val="nil"/>
              <w:left w:val="nil"/>
              <w:bottom w:val="single" w:sz="4" w:space="0" w:color="auto"/>
              <w:right w:val="single" w:sz="4" w:space="0" w:color="auto"/>
            </w:tcBorders>
            <w:shd w:val="clear" w:color="auto" w:fill="auto"/>
            <w:vAlign w:val="center"/>
            <w:hideMark/>
          </w:tcPr>
          <w:p w14:paraId="18235D09"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1FB4EAB1"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00" w:type="dxa"/>
            <w:tcBorders>
              <w:top w:val="nil"/>
              <w:left w:val="nil"/>
              <w:bottom w:val="single" w:sz="4" w:space="0" w:color="auto"/>
              <w:right w:val="single" w:sz="4" w:space="0" w:color="auto"/>
            </w:tcBorders>
            <w:shd w:val="clear" w:color="auto" w:fill="auto"/>
            <w:vAlign w:val="center"/>
            <w:hideMark/>
          </w:tcPr>
          <w:p w14:paraId="7A9C3DE9"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56FFFF47"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35F1311E" w14:textId="77777777" w:rsidR="00493A3F" w:rsidRPr="00493A3F" w:rsidRDefault="00493A3F" w:rsidP="00493A3F">
            <w:pPr>
              <w:spacing w:after="0" w:line="240" w:lineRule="auto"/>
              <w:rPr>
                <w:rFonts w:ascii="Calibri" w:eastAsia="Times New Roman" w:hAnsi="Calibri" w:cs="Calibri"/>
                <w:color w:val="000000"/>
              </w:rPr>
            </w:pPr>
            <w:r w:rsidRPr="00493A3F">
              <w:rPr>
                <w:rFonts w:ascii="Calibri" w:eastAsia="Times New Roman" w:hAnsi="Calibri" w:cs="Calibri"/>
                <w:color w:val="000000"/>
              </w:rPr>
              <w:t> </w:t>
            </w:r>
          </w:p>
        </w:tc>
        <w:tc>
          <w:tcPr>
            <w:tcW w:w="900" w:type="dxa"/>
            <w:tcBorders>
              <w:top w:val="nil"/>
              <w:left w:val="nil"/>
              <w:bottom w:val="single" w:sz="4" w:space="0" w:color="auto"/>
              <w:right w:val="single" w:sz="4" w:space="0" w:color="auto"/>
            </w:tcBorders>
            <w:shd w:val="clear" w:color="auto" w:fill="auto"/>
            <w:vAlign w:val="center"/>
            <w:hideMark/>
          </w:tcPr>
          <w:p w14:paraId="00F61C13"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29dBm</w:t>
            </w:r>
          </w:p>
        </w:tc>
      </w:tr>
      <w:tr w:rsidR="00493A3F" w:rsidRPr="00493A3F" w14:paraId="7A7B504D" w14:textId="77777777" w:rsidTr="0044436A">
        <w:trPr>
          <w:trHeight w:val="300"/>
          <w:jc w:val="center"/>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187C5B60"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UE4</w:t>
            </w:r>
          </w:p>
        </w:tc>
        <w:tc>
          <w:tcPr>
            <w:tcW w:w="900" w:type="dxa"/>
            <w:tcBorders>
              <w:top w:val="nil"/>
              <w:left w:val="nil"/>
              <w:bottom w:val="single" w:sz="4" w:space="0" w:color="auto"/>
              <w:right w:val="single" w:sz="4" w:space="0" w:color="auto"/>
            </w:tcBorders>
            <w:shd w:val="clear" w:color="auto" w:fill="auto"/>
            <w:vAlign w:val="center"/>
            <w:hideMark/>
          </w:tcPr>
          <w:p w14:paraId="75CA41AC"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14dBm</w:t>
            </w:r>
          </w:p>
        </w:tc>
        <w:tc>
          <w:tcPr>
            <w:tcW w:w="990" w:type="dxa"/>
            <w:tcBorders>
              <w:top w:val="nil"/>
              <w:left w:val="nil"/>
              <w:bottom w:val="single" w:sz="4" w:space="0" w:color="auto"/>
              <w:right w:val="single" w:sz="4" w:space="0" w:color="auto"/>
            </w:tcBorders>
            <w:shd w:val="clear" w:color="auto" w:fill="auto"/>
            <w:vAlign w:val="center"/>
            <w:hideMark/>
          </w:tcPr>
          <w:p w14:paraId="6B464E7B"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14dBm</w:t>
            </w:r>
          </w:p>
        </w:tc>
        <w:tc>
          <w:tcPr>
            <w:tcW w:w="900" w:type="dxa"/>
            <w:tcBorders>
              <w:top w:val="nil"/>
              <w:left w:val="nil"/>
              <w:bottom w:val="single" w:sz="4" w:space="0" w:color="auto"/>
              <w:right w:val="single" w:sz="4" w:space="0" w:color="auto"/>
            </w:tcBorders>
            <w:shd w:val="clear" w:color="auto" w:fill="auto"/>
            <w:vAlign w:val="center"/>
            <w:hideMark/>
          </w:tcPr>
          <w:p w14:paraId="033DAD36"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14dBm</w:t>
            </w:r>
          </w:p>
        </w:tc>
        <w:tc>
          <w:tcPr>
            <w:tcW w:w="990" w:type="dxa"/>
            <w:tcBorders>
              <w:top w:val="nil"/>
              <w:left w:val="nil"/>
              <w:bottom w:val="single" w:sz="4" w:space="0" w:color="auto"/>
              <w:right w:val="single" w:sz="4" w:space="0" w:color="auto"/>
            </w:tcBorders>
            <w:shd w:val="clear" w:color="auto" w:fill="auto"/>
            <w:vAlign w:val="center"/>
            <w:hideMark/>
          </w:tcPr>
          <w:p w14:paraId="702AB313"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14dBm</w:t>
            </w:r>
          </w:p>
        </w:tc>
        <w:tc>
          <w:tcPr>
            <w:tcW w:w="990" w:type="dxa"/>
            <w:tcBorders>
              <w:top w:val="nil"/>
              <w:left w:val="nil"/>
              <w:bottom w:val="single" w:sz="4" w:space="0" w:color="auto"/>
              <w:right w:val="single" w:sz="4" w:space="0" w:color="auto"/>
            </w:tcBorders>
            <w:shd w:val="clear" w:color="auto" w:fill="auto"/>
            <w:vAlign w:val="center"/>
            <w:hideMark/>
          </w:tcPr>
          <w:p w14:paraId="3124E487"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6F5FECED"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00" w:type="dxa"/>
            <w:tcBorders>
              <w:top w:val="nil"/>
              <w:left w:val="nil"/>
              <w:bottom w:val="single" w:sz="4" w:space="0" w:color="auto"/>
              <w:right w:val="single" w:sz="4" w:space="0" w:color="auto"/>
            </w:tcBorders>
            <w:shd w:val="clear" w:color="auto" w:fill="auto"/>
            <w:vAlign w:val="center"/>
            <w:hideMark/>
          </w:tcPr>
          <w:p w14:paraId="4E1130CA"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0489966B"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90" w:type="dxa"/>
            <w:tcBorders>
              <w:top w:val="nil"/>
              <w:left w:val="nil"/>
              <w:bottom w:val="single" w:sz="4" w:space="0" w:color="auto"/>
              <w:right w:val="single" w:sz="4" w:space="0" w:color="auto"/>
            </w:tcBorders>
            <w:shd w:val="clear" w:color="auto" w:fill="auto"/>
            <w:vAlign w:val="center"/>
            <w:hideMark/>
          </w:tcPr>
          <w:p w14:paraId="2D5C42F7"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23dBm</w:t>
            </w:r>
          </w:p>
        </w:tc>
        <w:tc>
          <w:tcPr>
            <w:tcW w:w="900" w:type="dxa"/>
            <w:tcBorders>
              <w:top w:val="nil"/>
              <w:left w:val="nil"/>
              <w:bottom w:val="single" w:sz="4" w:space="0" w:color="auto"/>
              <w:right w:val="single" w:sz="4" w:space="0" w:color="auto"/>
            </w:tcBorders>
            <w:shd w:val="clear" w:color="auto" w:fill="auto"/>
            <w:vAlign w:val="center"/>
            <w:hideMark/>
          </w:tcPr>
          <w:p w14:paraId="4781CB22" w14:textId="77777777" w:rsidR="00493A3F" w:rsidRPr="00493A3F" w:rsidRDefault="00493A3F" w:rsidP="00493A3F">
            <w:pPr>
              <w:spacing w:after="0" w:line="240" w:lineRule="auto"/>
              <w:jc w:val="center"/>
              <w:rPr>
                <w:rFonts w:ascii="Calibri" w:eastAsia="Times New Roman" w:hAnsi="Calibri" w:cs="Calibri"/>
                <w:color w:val="000000"/>
              </w:rPr>
            </w:pPr>
            <w:r w:rsidRPr="00493A3F">
              <w:rPr>
                <w:rFonts w:ascii="Calibri" w:eastAsia="Times New Roman" w:hAnsi="Calibri" w:cs="Calibri"/>
                <w:color w:val="000000"/>
              </w:rPr>
              <w:t>32dBm</w:t>
            </w:r>
          </w:p>
        </w:tc>
      </w:tr>
    </w:tbl>
    <w:bookmarkEnd w:id="12"/>
    <w:p w14:paraId="385FEBCA" w14:textId="1A4DB592" w:rsidR="00ED0EB9" w:rsidRDefault="00994084" w:rsidP="0044436A">
      <w:pPr>
        <w:spacing w:before="240"/>
        <w:jc w:val="both"/>
      </w:pPr>
      <w:r>
        <w:t xml:space="preserve">It can be observed in Figure 1(a) that with the same total transmission </w:t>
      </w:r>
      <w:r w:rsidR="00E5513F">
        <w:t>energy</w:t>
      </w:r>
      <w:r>
        <w:t>, a single PRACH transmission has better performance than multiple PRACH transmissions, and about 1</w:t>
      </w:r>
      <w:r w:rsidRPr="003A5D2F">
        <w:t xml:space="preserve"> dB performance loss is observed when the number of PRACH transmissions</w:t>
      </w:r>
      <w:r>
        <w:t xml:space="preserve"> doubles. One reason is that when gNB combines multiple PRACH transmissions for a UE, </w:t>
      </w:r>
      <w:r w:rsidR="0083100C">
        <w:t xml:space="preserve">the </w:t>
      </w:r>
      <w:r>
        <w:t xml:space="preserve">noise </w:t>
      </w:r>
      <w:r w:rsidR="0083100C">
        <w:t>in the transmissions accumulates</w:t>
      </w:r>
      <w:r>
        <w:t>, compared with that for a single PRACH transmission</w:t>
      </w:r>
      <w:r w:rsidR="00E5513F">
        <w:t>, greatly affecting the performance</w:t>
      </w:r>
      <w:r>
        <w:t xml:space="preserve">. </w:t>
      </w:r>
      <w:r w:rsidR="00E5513F">
        <w:t>Figure 1 (b) shows t</w:t>
      </w:r>
      <w:r>
        <w:t>he performance of multiple PRACH transmissions by reusing NR single PRACH power determination. A</w:t>
      </w:r>
      <w:r w:rsidRPr="00C817D7">
        <w:t>bout 2dB gain is observed when the number of PRACH transmissions doubles</w:t>
      </w:r>
      <w:r>
        <w:t>, and the gain slightly decreases when the number of PRACH transmissions increases.</w:t>
      </w:r>
      <w:r w:rsidRPr="00B95E3E">
        <w:t xml:space="preserve"> </w:t>
      </w:r>
      <w:r w:rsidR="004A2EE3">
        <w:rPr>
          <w:rFonts w:ascii="Calibri" w:eastAsia="Times New Roman" w:hAnsi="Calibri" w:cs="Calibri"/>
          <w:color w:val="000000"/>
        </w:rPr>
        <w:t>R</w:t>
      </w:r>
      <w:r w:rsidR="004A2EE3" w:rsidRPr="00493A3F">
        <w:rPr>
          <w:rFonts w:ascii="Calibri" w:eastAsia="Times New Roman" w:hAnsi="Calibri" w:cs="Calibri"/>
          <w:color w:val="000000"/>
        </w:rPr>
        <w:t>eusing NR single PRACH method</w:t>
      </w:r>
      <w:r w:rsidR="004A2EE3">
        <w:t xml:space="preserve"> results in 3dB performance gain for two PRACH transmissions, 6dB for four PRACH transmissions, and 9dB for eight PRACH transmissions</w:t>
      </w:r>
      <w:r w:rsidR="001554D9">
        <w:t>, compared with keeping</w:t>
      </w:r>
      <w:r w:rsidR="001554D9" w:rsidRPr="001C23CD">
        <w:t xml:space="preserve"> the same total PRACH transmission </w:t>
      </w:r>
      <w:r w:rsidR="00E5513F">
        <w:t>energy</w:t>
      </w:r>
      <w:r w:rsidR="004A2EE3">
        <w:t>.</w:t>
      </w:r>
    </w:p>
    <w:p w14:paraId="057B6D9F" w14:textId="55274777" w:rsidR="00ED0EB9" w:rsidRDefault="00FF6DE2">
      <w:pPr>
        <w:ind w:left="360"/>
        <w:jc w:val="center"/>
      </w:pPr>
      <w:r>
        <w:rPr>
          <w:noProof/>
        </w:rPr>
        <w:drawing>
          <wp:inline distT="0" distB="0" distL="0" distR="0" wp14:anchorId="0A476ABD" wp14:editId="02B22602">
            <wp:extent cx="2731742" cy="2049621"/>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2432" cy="2065145"/>
                    </a:xfrm>
                    <a:prstGeom prst="rect">
                      <a:avLst/>
                    </a:prstGeom>
                    <a:noFill/>
                    <a:ln>
                      <a:noFill/>
                    </a:ln>
                  </pic:spPr>
                </pic:pic>
              </a:graphicData>
            </a:graphic>
          </wp:inline>
        </w:drawing>
      </w:r>
      <w:r w:rsidR="00994084">
        <w:rPr>
          <w:noProof/>
        </w:rPr>
        <w:drawing>
          <wp:inline distT="0" distB="0" distL="0" distR="0" wp14:anchorId="2C06C848" wp14:editId="6DCF44A2">
            <wp:extent cx="2866030" cy="2148329"/>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9684" cy="2173556"/>
                    </a:xfrm>
                    <a:prstGeom prst="rect">
                      <a:avLst/>
                    </a:prstGeom>
                    <a:noFill/>
                    <a:ln>
                      <a:noFill/>
                    </a:ln>
                  </pic:spPr>
                </pic:pic>
              </a:graphicData>
            </a:graphic>
          </wp:inline>
        </w:drawing>
      </w:r>
    </w:p>
    <w:p w14:paraId="7E6A5CF1" w14:textId="45667E55" w:rsidR="00994084" w:rsidRDefault="00994084" w:rsidP="0044436A">
      <w:pPr>
        <w:pStyle w:val="ListParagraph"/>
        <w:numPr>
          <w:ilvl w:val="0"/>
          <w:numId w:val="80"/>
        </w:numPr>
        <w:jc w:val="center"/>
      </w:pPr>
      <w:r w:rsidRPr="00493A3F">
        <w:rPr>
          <w:rFonts w:ascii="Calibri" w:eastAsia="Times New Roman" w:hAnsi="Calibri" w:cs="Calibri"/>
          <w:color w:val="000000"/>
        </w:rPr>
        <w:t xml:space="preserve">reusing LTE </w:t>
      </w:r>
      <w:proofErr w:type="spellStart"/>
      <w:r w:rsidRPr="00493A3F">
        <w:rPr>
          <w:rFonts w:ascii="Calibri" w:eastAsia="Times New Roman" w:hAnsi="Calibri" w:cs="Calibri"/>
          <w:color w:val="000000"/>
        </w:rPr>
        <w:t>eMTC</w:t>
      </w:r>
      <w:proofErr w:type="spellEnd"/>
      <w:r w:rsidRPr="00493A3F">
        <w:rPr>
          <w:rFonts w:ascii="Calibri" w:eastAsia="Times New Roman" w:hAnsi="Calibri" w:cs="Calibri"/>
          <w:color w:val="000000"/>
        </w:rPr>
        <w:t xml:space="preserve"> method</w:t>
      </w:r>
      <w:r>
        <w:rPr>
          <w:rFonts w:ascii="Calibri" w:eastAsia="Times New Roman" w:hAnsi="Calibri" w:cs="Calibri"/>
          <w:color w:val="000000"/>
        </w:rPr>
        <w:tab/>
      </w:r>
      <w:r>
        <w:rPr>
          <w:rFonts w:ascii="Calibri" w:eastAsia="Times New Roman" w:hAnsi="Calibri" w:cs="Calibri"/>
          <w:color w:val="000000"/>
        </w:rPr>
        <w:tab/>
        <w:t xml:space="preserve"> </w:t>
      </w:r>
      <w:r>
        <w:rPr>
          <w:rFonts w:ascii="Calibri" w:eastAsia="Times New Roman" w:hAnsi="Calibri" w:cs="Calibri"/>
          <w:color w:val="000000"/>
        </w:rPr>
        <w:tab/>
        <w:t>(b)</w:t>
      </w:r>
      <w:r w:rsidRPr="00994084">
        <w:rPr>
          <w:rFonts w:ascii="Calibri" w:eastAsia="Times New Roman" w:hAnsi="Calibri" w:cs="Calibri"/>
          <w:color w:val="000000"/>
        </w:rPr>
        <w:t xml:space="preserve"> </w:t>
      </w:r>
      <w:r w:rsidRPr="00493A3F">
        <w:rPr>
          <w:rFonts w:ascii="Calibri" w:eastAsia="Times New Roman" w:hAnsi="Calibri" w:cs="Calibri"/>
          <w:color w:val="000000"/>
        </w:rPr>
        <w:t>reusing NR single PRACH method</w:t>
      </w:r>
    </w:p>
    <w:p w14:paraId="7371F0D9" w14:textId="5EED87B4" w:rsidR="007626D6" w:rsidRDefault="007626D6" w:rsidP="0044436A">
      <w:pPr>
        <w:jc w:val="center"/>
      </w:pPr>
      <w:r>
        <w:rPr>
          <w:rFonts w:hint="eastAsia"/>
        </w:rPr>
        <w:t>Figure</w:t>
      </w:r>
      <w:r>
        <w:t xml:space="preserve"> </w:t>
      </w:r>
      <w:r w:rsidR="006A1B4D">
        <w:t>1</w:t>
      </w:r>
      <w:r>
        <w:rPr>
          <w:rFonts w:hint="eastAsia"/>
        </w:rPr>
        <w:t>,</w:t>
      </w:r>
      <w:r w:rsidR="006A1B4D">
        <w:t xml:space="preserve"> </w:t>
      </w:r>
      <w:r w:rsidR="005B7958">
        <w:t xml:space="preserve">performance of multiple PRACHs </w:t>
      </w:r>
      <w:r w:rsidR="00994084">
        <w:t xml:space="preserve">with </w:t>
      </w:r>
      <w:r w:rsidR="00994084">
        <w:rPr>
          <w:rFonts w:hint="eastAsia"/>
        </w:rPr>
        <w:t>different</w:t>
      </w:r>
      <w:r w:rsidR="00994084">
        <w:t xml:space="preserve"> ways of power determination</w:t>
      </w:r>
    </w:p>
    <w:p w14:paraId="250BC32C" w14:textId="7478CF9C" w:rsidR="004A2EE3" w:rsidRDefault="004A2EE3" w:rsidP="0044436A">
      <w:pPr>
        <w:pStyle w:val="Observation"/>
        <w:numPr>
          <w:ilvl w:val="0"/>
          <w:numId w:val="55"/>
        </w:numPr>
        <w:spacing w:after="120"/>
        <w:ind w:left="1701" w:hanging="1701"/>
        <w:jc w:val="both"/>
      </w:pPr>
      <w:bookmarkStart w:id="13" w:name="_Toc142661267"/>
      <w:r>
        <w:rPr>
          <w:rFonts w:ascii="Calibri" w:eastAsia="Times New Roman" w:hAnsi="Calibri" w:cs="Calibri"/>
          <w:color w:val="000000"/>
        </w:rPr>
        <w:t>R</w:t>
      </w:r>
      <w:r w:rsidRPr="00493A3F">
        <w:rPr>
          <w:rFonts w:ascii="Calibri" w:eastAsia="Times New Roman" w:hAnsi="Calibri" w:cs="Calibri"/>
          <w:color w:val="000000"/>
        </w:rPr>
        <w:t>eusing NR single PRACH method</w:t>
      </w:r>
      <w:r>
        <w:t xml:space="preserve"> results in 3dB higher total transmission </w:t>
      </w:r>
      <w:r w:rsidR="00FC4732">
        <w:t>energy</w:t>
      </w:r>
      <w:r>
        <w:t xml:space="preserve"> for two PRACH transmissions, 6dB for four PRACH transmissions, and 9dB for eight </w:t>
      </w:r>
      <w:r>
        <w:lastRenderedPageBreak/>
        <w:t xml:space="preserve">PRACH transmissions, compared with </w:t>
      </w:r>
      <w:r w:rsidR="001554D9">
        <w:t>keeping</w:t>
      </w:r>
      <w:r w:rsidR="001554D9" w:rsidRPr="001C23CD">
        <w:t xml:space="preserve"> the same total PRACH transmission </w:t>
      </w:r>
      <w:r w:rsidR="00E5513F">
        <w:t>energy</w:t>
      </w:r>
      <w:r>
        <w:t>.</w:t>
      </w:r>
      <w:bookmarkEnd w:id="13"/>
    </w:p>
    <w:p w14:paraId="23432072" w14:textId="2C7BFFD0" w:rsidR="001554D9" w:rsidRPr="0044436A" w:rsidRDefault="004A2EE3" w:rsidP="004A2EE3">
      <w:pPr>
        <w:pStyle w:val="Observation"/>
        <w:numPr>
          <w:ilvl w:val="0"/>
          <w:numId w:val="55"/>
        </w:numPr>
        <w:spacing w:after="120"/>
        <w:ind w:left="1701" w:hanging="1701"/>
        <w:jc w:val="both"/>
      </w:pPr>
      <w:bookmarkStart w:id="14" w:name="_Toc142661268"/>
      <w:r>
        <w:t>W</w:t>
      </w:r>
      <w:r w:rsidRPr="001C23CD">
        <w:t>hen the number of PRACH transmissions</w:t>
      </w:r>
      <w:r>
        <w:t xml:space="preserve"> doubles,</w:t>
      </w:r>
      <w:r w:rsidRPr="004A2EE3">
        <w:t xml:space="preserve"> </w:t>
      </w:r>
      <w:bookmarkStart w:id="15" w:name="OLE_LINK17"/>
      <w:r w:rsidR="00493A3F">
        <w:t>1</w:t>
      </w:r>
      <w:r w:rsidR="00D86D48" w:rsidRPr="0044436A">
        <w:t xml:space="preserve"> dB performance loss is observed</w:t>
      </w:r>
      <w:bookmarkEnd w:id="15"/>
      <w:r>
        <w:t xml:space="preserve"> w</w:t>
      </w:r>
      <w:r w:rsidRPr="001C23CD">
        <w:t xml:space="preserve">ith the same total PRACH transmission </w:t>
      </w:r>
      <w:r w:rsidR="00E5513F">
        <w:t>energy</w:t>
      </w:r>
      <w:r>
        <w:t>,</w:t>
      </w:r>
      <w:r w:rsidR="00E5513F">
        <w:t xml:space="preserve"> and</w:t>
      </w:r>
      <w:r>
        <w:t xml:space="preserve"> </w:t>
      </w:r>
      <w:r w:rsidRPr="00C817D7">
        <w:t>2dB gain</w:t>
      </w:r>
      <w:r>
        <w:t xml:space="preserve"> with power determination of </w:t>
      </w:r>
      <w:r w:rsidRPr="00493A3F">
        <w:rPr>
          <w:rFonts w:ascii="Calibri" w:eastAsia="Times New Roman" w:hAnsi="Calibri" w:cs="Calibri"/>
          <w:color w:val="000000"/>
        </w:rPr>
        <w:t>NR single PRACH</w:t>
      </w:r>
      <w:r>
        <w:rPr>
          <w:rFonts w:ascii="Calibri" w:eastAsia="Times New Roman" w:hAnsi="Calibri" w:cs="Calibri"/>
          <w:color w:val="000000"/>
        </w:rPr>
        <w:t>.</w:t>
      </w:r>
      <w:bookmarkEnd w:id="14"/>
      <w:r w:rsidR="001554D9">
        <w:rPr>
          <w:rFonts w:ascii="Calibri" w:eastAsia="Times New Roman" w:hAnsi="Calibri" w:cs="Calibri"/>
          <w:color w:val="000000"/>
        </w:rPr>
        <w:t xml:space="preserve"> </w:t>
      </w:r>
    </w:p>
    <w:p w14:paraId="15910E98" w14:textId="630F8529" w:rsidR="004A2EE3" w:rsidRDefault="001554D9" w:rsidP="004A2EE3">
      <w:pPr>
        <w:pStyle w:val="Observation"/>
        <w:numPr>
          <w:ilvl w:val="0"/>
          <w:numId w:val="55"/>
        </w:numPr>
        <w:spacing w:after="120"/>
        <w:ind w:left="1701" w:hanging="1701"/>
        <w:jc w:val="both"/>
      </w:pPr>
      <w:bookmarkStart w:id="16" w:name="_Toc142661269"/>
      <w:r>
        <w:rPr>
          <w:rFonts w:ascii="Calibri" w:eastAsia="Times New Roman" w:hAnsi="Calibri" w:cs="Calibri"/>
          <w:color w:val="000000"/>
        </w:rPr>
        <w:t>R</w:t>
      </w:r>
      <w:r w:rsidRPr="00493A3F">
        <w:rPr>
          <w:rFonts w:ascii="Calibri" w:eastAsia="Times New Roman" w:hAnsi="Calibri" w:cs="Calibri"/>
          <w:color w:val="000000"/>
        </w:rPr>
        <w:t>eusing NR single PRACH method</w:t>
      </w:r>
      <w:r>
        <w:t xml:space="preserve"> results in 3dB performance gain for two PRACH transmissions, 6dB for four PRACH transmissions, and 9dB for eight PRACH transmissions, compared with keeping</w:t>
      </w:r>
      <w:r w:rsidRPr="001C23CD">
        <w:t xml:space="preserve"> the same total PRACH transmission </w:t>
      </w:r>
      <w:r w:rsidR="00E5513F">
        <w:t>energy</w:t>
      </w:r>
      <w:r>
        <w:t>.</w:t>
      </w:r>
      <w:bookmarkEnd w:id="16"/>
    </w:p>
    <w:p w14:paraId="0CE39996" w14:textId="597BFEAC" w:rsidR="007626D6" w:rsidRDefault="005B7958" w:rsidP="0044436A">
      <w:pPr>
        <w:pStyle w:val="Proposal"/>
        <w:numPr>
          <w:ilvl w:val="0"/>
          <w:numId w:val="2"/>
        </w:numPr>
        <w:tabs>
          <w:tab w:val="clear" w:pos="1304"/>
        </w:tabs>
        <w:snapToGrid w:val="0"/>
        <w:spacing w:after="120"/>
        <w:ind w:left="1701" w:hanging="1701"/>
        <w:jc w:val="both"/>
      </w:pPr>
      <w:bookmarkStart w:id="17" w:name="_Toc142389978"/>
      <w:bookmarkStart w:id="18" w:name="_Toc142569580"/>
      <w:bookmarkStart w:id="19" w:name="_Toc142661275"/>
      <w:bookmarkStart w:id="20" w:name="_Toc142389979"/>
      <w:bookmarkStart w:id="21" w:name="_Toc142569581"/>
      <w:bookmarkStart w:id="22" w:name="_Toc142661276"/>
      <w:bookmarkStart w:id="23" w:name="_Toc142661277"/>
      <w:bookmarkEnd w:id="17"/>
      <w:bookmarkEnd w:id="18"/>
      <w:bookmarkEnd w:id="19"/>
      <w:bookmarkEnd w:id="20"/>
      <w:bookmarkEnd w:id="21"/>
      <w:bookmarkEnd w:id="22"/>
      <w:r>
        <w:t xml:space="preserve">Support reusing the power determination of NR </w:t>
      </w:r>
      <w:r w:rsidR="00CA746A">
        <w:t xml:space="preserve">single </w:t>
      </w:r>
      <w:r>
        <w:t xml:space="preserve">PRACH for multiple PRACH </w:t>
      </w:r>
      <w:proofErr w:type="gramStart"/>
      <w:r>
        <w:t>transmissions</w:t>
      </w:r>
      <w:bookmarkEnd w:id="23"/>
      <w:proofErr w:type="gramEnd"/>
    </w:p>
    <w:p w14:paraId="12B59E95" w14:textId="55AB3053" w:rsidR="00445B92" w:rsidRPr="005453F4" w:rsidRDefault="007227AD" w:rsidP="008C1685">
      <w:pPr>
        <w:pStyle w:val="Heading2"/>
        <w:numPr>
          <w:ilvl w:val="1"/>
          <w:numId w:val="13"/>
        </w:numPr>
        <w:tabs>
          <w:tab w:val="left" w:pos="680"/>
        </w:tabs>
        <w:jc w:val="both"/>
      </w:pPr>
      <w:r>
        <w:t>D</w:t>
      </w:r>
      <w:r w:rsidR="00445B92" w:rsidRPr="00CD4A06">
        <w:t>etermination</w:t>
      </w:r>
      <w:r w:rsidR="00445B92" w:rsidRPr="005453F4">
        <w:t xml:space="preserve"> of the number of PRACH transmissions</w:t>
      </w:r>
      <w:r w:rsidR="004F32CF">
        <w:t xml:space="preserve"> </w:t>
      </w:r>
    </w:p>
    <w:p w14:paraId="5C91873B" w14:textId="6CE3A4D8" w:rsidR="00445B92" w:rsidRDefault="00DC319D" w:rsidP="009833A5">
      <w:pPr>
        <w:pStyle w:val="BodyText"/>
        <w:tabs>
          <w:tab w:val="left" w:pos="1247"/>
          <w:tab w:val="left" w:pos="3420"/>
          <w:tab w:val="left" w:pos="10206"/>
        </w:tabs>
        <w:jc w:val="both"/>
        <w:rPr>
          <w:lang w:val="en-GB"/>
        </w:rPr>
      </w:pPr>
      <w:r>
        <w:rPr>
          <w:rFonts w:hint="eastAsia"/>
          <w:lang w:val="en-GB"/>
        </w:rPr>
        <w:t>An</w:t>
      </w:r>
      <w:r>
        <w:rPr>
          <w:lang w:val="en-GB"/>
        </w:rPr>
        <w:t xml:space="preserve"> agreement </w:t>
      </w:r>
      <w:r w:rsidR="007407A5">
        <w:rPr>
          <w:lang w:val="en-GB"/>
        </w:rPr>
        <w:t xml:space="preserve">on UE determination of the number of PRACH transmissions </w:t>
      </w:r>
      <w:r w:rsidR="005B4AC1">
        <w:rPr>
          <w:lang w:val="en-GB"/>
        </w:rPr>
        <w:t xml:space="preserve">based on SSB RSRP </w:t>
      </w:r>
      <w:r w:rsidR="007407A5">
        <w:rPr>
          <w:lang w:val="en-GB"/>
        </w:rPr>
        <w:t xml:space="preserve">was </w:t>
      </w:r>
      <w:r>
        <w:rPr>
          <w:lang w:val="en-GB"/>
        </w:rPr>
        <w:t>made in</w:t>
      </w:r>
      <w:r w:rsidR="008E272B">
        <w:rPr>
          <w:lang w:val="en-GB"/>
        </w:rPr>
        <w:t xml:space="preserve"> </w:t>
      </w:r>
      <w:r w:rsidR="00BB7AD6">
        <w:rPr>
          <w:lang w:val="en-GB"/>
        </w:rPr>
        <w:t>RAN1#</w:t>
      </w:r>
      <w:r w:rsidR="00D133D1">
        <w:rPr>
          <w:lang w:val="en-GB"/>
        </w:rPr>
        <w:t>111</w:t>
      </w:r>
      <w:r w:rsidR="007407A5">
        <w:rPr>
          <w:lang w:val="en-GB"/>
        </w:rPr>
        <w:t xml:space="preserve">. </w:t>
      </w:r>
      <w:r w:rsidR="009833A5">
        <w:rPr>
          <w:lang w:val="en-GB"/>
        </w:rPr>
        <w:t xml:space="preserve">There were some </w:t>
      </w:r>
      <w:proofErr w:type="gramStart"/>
      <w:r w:rsidR="009833A5">
        <w:rPr>
          <w:lang w:val="en-GB"/>
        </w:rPr>
        <w:t>discussion</w:t>
      </w:r>
      <w:proofErr w:type="gramEnd"/>
      <w:r w:rsidR="009833A5">
        <w:rPr>
          <w:lang w:val="en-GB"/>
        </w:rPr>
        <w:t xml:space="preserve"> on whether UE reaching its maximum transmission power should be considered as well in RAN1#113 with the following proposals, </w:t>
      </w:r>
      <w:r w:rsidR="005B4AC1">
        <w:rPr>
          <w:lang w:val="en-GB"/>
        </w:rPr>
        <w:t>though</w:t>
      </w:r>
      <w:r w:rsidR="009833A5">
        <w:rPr>
          <w:lang w:val="en-GB"/>
        </w:rPr>
        <w:t xml:space="preserve"> no consensus was reached.</w:t>
      </w:r>
    </w:p>
    <w:tbl>
      <w:tblPr>
        <w:tblStyle w:val="TableGrid"/>
        <w:tblW w:w="0" w:type="auto"/>
        <w:tblLook w:val="04A0" w:firstRow="1" w:lastRow="0" w:firstColumn="1" w:lastColumn="0" w:noHBand="0" w:noVBand="1"/>
      </w:tblPr>
      <w:tblGrid>
        <w:gridCol w:w="9350"/>
      </w:tblGrid>
      <w:tr w:rsidR="004F32CF" w14:paraId="3235E61E" w14:textId="77777777" w:rsidTr="004F32CF">
        <w:tc>
          <w:tcPr>
            <w:tcW w:w="9350" w:type="dxa"/>
          </w:tcPr>
          <w:p w14:paraId="46E88659" w14:textId="0B0C357E" w:rsidR="004F32CF" w:rsidRPr="00E626B9" w:rsidRDefault="004F32CF" w:rsidP="004F32CF">
            <w:pPr>
              <w:rPr>
                <w:rFonts w:ascii="Times New Roman" w:eastAsia="DengXian" w:hAnsi="Times New Roman" w:cs="Times New Roman"/>
                <w:sz w:val="21"/>
                <w:highlight w:val="green"/>
              </w:rPr>
            </w:pPr>
            <w:r w:rsidRPr="00E626B9">
              <w:rPr>
                <w:rFonts w:ascii="Times New Roman" w:eastAsia="DengXian" w:hAnsi="Times New Roman" w:cs="Times New Roman"/>
                <w:highlight w:val="green"/>
              </w:rPr>
              <w:t>Agreement</w:t>
            </w:r>
          </w:p>
          <w:p w14:paraId="6176DF5E" w14:textId="77777777" w:rsidR="004F32CF" w:rsidRDefault="004F32CF" w:rsidP="004F32CF">
            <w:pPr>
              <w:rPr>
                <w:b/>
                <w:sz w:val="21"/>
                <w:szCs w:val="21"/>
              </w:rPr>
            </w:pPr>
            <w:r>
              <w:rPr>
                <w:b/>
                <w:sz w:val="21"/>
                <w:szCs w:val="21"/>
              </w:rPr>
              <w:t xml:space="preserve">For multiple PRACH transmissions with same </w:t>
            </w:r>
            <w:r>
              <w:rPr>
                <w:b/>
                <w:color w:val="FF0000"/>
                <w:sz w:val="21"/>
                <w:szCs w:val="21"/>
              </w:rPr>
              <w:t>Tx</w:t>
            </w:r>
            <w:r>
              <w:rPr>
                <w:b/>
                <w:sz w:val="21"/>
                <w:szCs w:val="21"/>
              </w:rPr>
              <w:t xml:space="preserve"> beam, at least SSB-RSRP threshold(s)</w:t>
            </w:r>
            <w:r>
              <w:rPr>
                <w:b/>
                <w:color w:val="FF0000"/>
                <w:sz w:val="21"/>
                <w:szCs w:val="21"/>
              </w:rPr>
              <w:t xml:space="preserve"> </w:t>
            </w:r>
            <w:r>
              <w:rPr>
                <w:b/>
                <w:sz w:val="21"/>
                <w:szCs w:val="21"/>
              </w:rPr>
              <w:t>are used to determine</w:t>
            </w:r>
            <w:r>
              <w:rPr>
                <w:b/>
                <w:strike/>
                <w:color w:val="FF0000"/>
                <w:sz w:val="21"/>
                <w:szCs w:val="21"/>
              </w:rPr>
              <w:t xml:space="preserve"> </w:t>
            </w:r>
            <w:r>
              <w:rPr>
                <w:b/>
                <w:sz w:val="21"/>
                <w:szCs w:val="21"/>
              </w:rPr>
              <w:t xml:space="preserve">the number of PRACH transmissions at least </w:t>
            </w:r>
            <w:r>
              <w:rPr>
                <w:b/>
                <w:color w:val="FF0000"/>
                <w:sz w:val="21"/>
                <w:szCs w:val="21"/>
              </w:rPr>
              <w:t>for the first RACH attempt</w:t>
            </w:r>
            <w:r>
              <w:rPr>
                <w:b/>
                <w:sz w:val="21"/>
                <w:szCs w:val="21"/>
              </w:rPr>
              <w:t>.</w:t>
            </w:r>
          </w:p>
          <w:p w14:paraId="7428C0D3" w14:textId="28640D97" w:rsidR="004F32CF" w:rsidRDefault="004F32CF" w:rsidP="009301E6">
            <w:pPr>
              <w:pStyle w:val="Heading5"/>
              <w:ind w:left="0"/>
              <w:rPr>
                <w:highlight w:val="yellow"/>
                <w:lang w:eastAsia="en-US"/>
              </w:rPr>
            </w:pPr>
            <w:r>
              <w:rPr>
                <w:color w:val="FF0000"/>
                <w:sz w:val="21"/>
                <w:szCs w:val="21"/>
              </w:rPr>
              <w:t>Note: whether to support multiple numbers of PRACH transmissions is separately discussed.</w:t>
            </w:r>
          </w:p>
          <w:p w14:paraId="44CF8FBA" w14:textId="77777777" w:rsidR="007407A5" w:rsidRPr="00333EBC" w:rsidRDefault="007407A5" w:rsidP="0044436A">
            <w:pPr>
              <w:pStyle w:val="Heading5"/>
              <w:ind w:left="0"/>
              <w:rPr>
                <w:rFonts w:ascii="Times New Roman" w:hAnsi="Times New Roman" w:cs="Times New Roman"/>
                <w:highlight w:val="yellow"/>
                <w:lang w:eastAsia="en-US"/>
              </w:rPr>
            </w:pPr>
            <w:bookmarkStart w:id="24" w:name="OLE_LINK22"/>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r>
              <w:rPr>
                <w:rFonts w:ascii="Times New Roman" w:hAnsi="Times New Roman" w:cs="Times New Roman"/>
                <w:highlight w:val="yellow"/>
                <w:lang w:eastAsia="en-US"/>
              </w:rPr>
              <w:t xml:space="preserve"> v2</w:t>
            </w:r>
          </w:p>
          <w:p w14:paraId="69C9A1FE" w14:textId="77777777" w:rsidR="007407A5" w:rsidRPr="003A51F0" w:rsidRDefault="007407A5" w:rsidP="007407A5">
            <w:pPr>
              <w:rPr>
                <w:rFonts w:ascii="Times New Roman" w:hAnsi="Times New Roman" w:cs="Times New Roman"/>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xml:space="preserve">, the UE </w:t>
            </w:r>
            <w:proofErr w:type="gramStart"/>
            <w:r w:rsidRPr="003A51F0">
              <w:rPr>
                <w:rFonts w:ascii="Times New Roman" w:hAnsi="Times New Roman" w:cs="Times New Roman"/>
                <w:szCs w:val="21"/>
                <w:lang w:val="en-GB"/>
              </w:rPr>
              <w:t>determines</w:t>
            </w:r>
            <w:proofErr w:type="gramEnd"/>
          </w:p>
          <w:p w14:paraId="77587BCA" w14:textId="77777777" w:rsidR="007407A5" w:rsidRPr="003A51F0" w:rsidRDefault="007407A5" w:rsidP="007407A5">
            <w:pPr>
              <w:numPr>
                <w:ilvl w:val="0"/>
                <w:numId w:val="70"/>
              </w:numPr>
              <w:spacing w:after="0" w:line="240" w:lineRule="auto"/>
              <w:ind w:left="420" w:hanging="420"/>
              <w:jc w:val="both"/>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transmissions based on SSB-RSRP threshold [and whether UE reaches maximum transmission power].</w:t>
            </w:r>
          </w:p>
          <w:p w14:paraId="1891F184" w14:textId="77777777" w:rsidR="007407A5" w:rsidRPr="003A51F0" w:rsidRDefault="007407A5" w:rsidP="007407A5">
            <w:pPr>
              <w:numPr>
                <w:ilvl w:val="0"/>
                <w:numId w:val="70"/>
              </w:numPr>
              <w:spacing w:after="0" w:line="240" w:lineRule="auto"/>
              <w:ind w:left="420" w:hanging="420"/>
              <w:jc w:val="both"/>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the number of multiple PRACH transmissions based on SSB-RSRP threshold(s), if </w:t>
            </w:r>
            <w:r w:rsidRPr="003A51F0">
              <w:rPr>
                <w:rFonts w:ascii="Times New Roman" w:eastAsia="Times New Roman" w:hAnsi="Times New Roman" w:cs="Times New Roman"/>
                <w:szCs w:val="21"/>
              </w:rPr>
              <w:t>multiple PRACH transmissions are performed</w:t>
            </w:r>
            <w:r w:rsidRPr="003A51F0">
              <w:rPr>
                <w:rFonts w:ascii="Times New Roman" w:eastAsia="Times New Roman" w:hAnsi="Times New Roman" w:cs="Times New Roman"/>
                <w:szCs w:val="21"/>
                <w:lang w:val="en-GB"/>
              </w:rPr>
              <w:t>.</w:t>
            </w:r>
          </w:p>
          <w:p w14:paraId="2802C434" w14:textId="77777777" w:rsidR="007407A5" w:rsidRDefault="007407A5" w:rsidP="007407A5">
            <w:pPr>
              <w:spacing w:after="0" w:line="240" w:lineRule="auto"/>
              <w:rPr>
                <w:highlight w:val="yellow"/>
              </w:rPr>
            </w:pPr>
          </w:p>
          <w:p w14:paraId="1E13C172" w14:textId="718D6231" w:rsidR="005B7958" w:rsidRPr="00333EBC" w:rsidRDefault="005B7958" w:rsidP="0044436A">
            <w:pPr>
              <w:spacing w:after="0" w:line="240" w:lineRule="auto"/>
              <w:rPr>
                <w:rFonts w:ascii="Times New Roman" w:hAnsi="Times New Roman" w:cs="Times New Roman"/>
                <w:highlight w:val="yellow"/>
              </w:rPr>
            </w:pPr>
            <w:r>
              <w:rPr>
                <w:rFonts w:ascii="Times New Roman" w:hAnsi="Times New Roman" w:cs="Times New Roman"/>
                <w:highlight w:val="yellow"/>
              </w:rPr>
              <w:t>Proposal 7</w:t>
            </w:r>
            <w:r w:rsidRPr="00FB1AC2">
              <w:rPr>
                <w:rFonts w:ascii="Times New Roman" w:hAnsi="Times New Roman" w:cs="Times New Roman"/>
                <w:highlight w:val="yellow"/>
              </w:rPr>
              <w:t>-1</w:t>
            </w:r>
            <w:r>
              <w:rPr>
                <w:rFonts w:ascii="Times New Roman" w:hAnsi="Times New Roman" w:cs="Times New Roman"/>
                <w:highlight w:val="yellow"/>
              </w:rPr>
              <w:t xml:space="preserve"> v5</w:t>
            </w:r>
          </w:p>
          <w:p w14:paraId="76F0F818" w14:textId="77777777" w:rsidR="005B7958" w:rsidRPr="003A51F0" w:rsidRDefault="005B7958" w:rsidP="005B7958">
            <w:pPr>
              <w:rPr>
                <w:rFonts w:ascii="Times New Roman" w:hAnsi="Times New Roman" w:cs="Times New Roman"/>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xml:space="preserve">, the UE </w:t>
            </w:r>
            <w:proofErr w:type="gramStart"/>
            <w:r w:rsidRPr="003A51F0">
              <w:rPr>
                <w:rFonts w:ascii="Times New Roman" w:hAnsi="Times New Roman" w:cs="Times New Roman"/>
                <w:szCs w:val="21"/>
                <w:lang w:val="en-GB"/>
              </w:rPr>
              <w:t>determines</w:t>
            </w:r>
            <w:proofErr w:type="gramEnd"/>
          </w:p>
          <w:p w14:paraId="156AAE14" w14:textId="77777777" w:rsidR="005B7958" w:rsidRPr="00F5306B" w:rsidRDefault="005B7958" w:rsidP="005B7958">
            <w:pPr>
              <w:numPr>
                <w:ilvl w:val="0"/>
                <w:numId w:val="70"/>
              </w:numPr>
              <w:spacing w:after="0" w:line="240" w:lineRule="auto"/>
              <w:ind w:left="420" w:hanging="420"/>
              <w:jc w:val="both"/>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transmissions based on SSB-RSRP threshold.</w:t>
            </w:r>
          </w:p>
          <w:p w14:paraId="38A4E465" w14:textId="77777777" w:rsidR="005B7958" w:rsidRPr="00A51F79" w:rsidRDefault="005B7958" w:rsidP="005B7958">
            <w:pPr>
              <w:numPr>
                <w:ilvl w:val="0"/>
                <w:numId w:val="71"/>
              </w:numPr>
              <w:spacing w:after="0" w:line="240" w:lineRule="auto"/>
              <w:jc w:val="both"/>
              <w:rPr>
                <w:rFonts w:ascii="Times New Roman" w:eastAsia="Times New Roman" w:hAnsi="Times New Roman" w:cs="Times New Roman"/>
                <w:color w:val="FF0000"/>
                <w:szCs w:val="21"/>
              </w:rPr>
            </w:pPr>
            <w:r>
              <w:rPr>
                <w:rFonts w:ascii="Times New Roman" w:eastAsia="Times New Roman" w:hAnsi="Times New Roman" w:cs="Times New Roman"/>
                <w:color w:val="FF0000"/>
                <w:szCs w:val="21"/>
                <w:lang w:val="en-GB"/>
              </w:rPr>
              <w:t xml:space="preserve">If the SSB-RSRP threshold to determine single PRACH transmission or </w:t>
            </w:r>
            <w:r w:rsidRPr="00615367">
              <w:rPr>
                <w:rFonts w:ascii="Times New Roman" w:eastAsia="Times New Roman" w:hAnsi="Times New Roman" w:cs="Times New Roman"/>
                <w:color w:val="FF0000"/>
                <w:szCs w:val="21"/>
                <w:lang w:val="en-GB"/>
              </w:rPr>
              <w:t>multiple PRACH transmissions</w:t>
            </w:r>
            <w:r>
              <w:rPr>
                <w:rFonts w:ascii="Times New Roman" w:eastAsia="Times New Roman" w:hAnsi="Times New Roman" w:cs="Times New Roman"/>
                <w:color w:val="FF0000"/>
                <w:szCs w:val="21"/>
                <w:lang w:val="en-GB"/>
              </w:rPr>
              <w:t xml:space="preserve"> with the smallest configured </w:t>
            </w:r>
            <w:r w:rsidRPr="000F4791">
              <w:rPr>
                <w:rFonts w:ascii="Times New Roman" w:eastAsia="Times New Roman" w:hAnsi="Times New Roman" w:cs="Times New Roman"/>
                <w:color w:val="FF0000"/>
                <w:szCs w:val="21"/>
                <w:lang w:val="en-GB"/>
              </w:rPr>
              <w:t>value of the number of multiple PRACH transmissions</w:t>
            </w:r>
            <w:r>
              <w:rPr>
                <w:rFonts w:ascii="Times New Roman" w:eastAsia="Times New Roman" w:hAnsi="Times New Roman" w:cs="Times New Roman"/>
                <w:color w:val="FF0000"/>
                <w:szCs w:val="21"/>
                <w:lang w:val="en-GB"/>
              </w:rPr>
              <w:t xml:space="preserve"> is not provided, </w:t>
            </w:r>
            <w:r w:rsidRPr="00615367">
              <w:rPr>
                <w:rFonts w:ascii="Times New Roman" w:eastAsia="Times New Roman" w:hAnsi="Times New Roman" w:cs="Times New Roman"/>
                <w:color w:val="FF0000"/>
                <w:szCs w:val="21"/>
                <w:lang w:val="en-GB"/>
              </w:rPr>
              <w:t>whether to perform single PRACH transmission or multiple PRACH transmissions is based on whether UE reaches maximum transmission power.</w:t>
            </w:r>
          </w:p>
          <w:p w14:paraId="28DADA33" w14:textId="77777777" w:rsidR="005B7958" w:rsidRPr="003A51F0" w:rsidRDefault="005B7958" w:rsidP="005B7958">
            <w:pPr>
              <w:numPr>
                <w:ilvl w:val="0"/>
                <w:numId w:val="70"/>
              </w:numPr>
              <w:spacing w:after="0" w:line="240" w:lineRule="auto"/>
              <w:ind w:left="420" w:hanging="420"/>
              <w:jc w:val="both"/>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if </w:t>
            </w:r>
            <w:r w:rsidRPr="003A51F0">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rPr>
              <w:t>,</w:t>
            </w:r>
            <w:r w:rsidRPr="003A51F0">
              <w:rPr>
                <w:rFonts w:ascii="Times New Roman" w:eastAsia="Times New Roman" w:hAnsi="Times New Roman" w:cs="Times New Roman"/>
                <w:szCs w:val="21"/>
                <w:lang w:val="en-GB"/>
              </w:rPr>
              <w:t xml:space="preserve"> the number of multiple PRACH transmissions</w:t>
            </w:r>
            <w:r>
              <w:rPr>
                <w:rFonts w:ascii="Times New Roman" w:eastAsia="Times New Roman" w:hAnsi="Times New Roman" w:cs="Times New Roman"/>
                <w:szCs w:val="21"/>
                <w:lang w:val="en-GB"/>
              </w:rPr>
              <w:t xml:space="preserve"> based on SSB-RSRP threshold(s)</w:t>
            </w:r>
            <w:r w:rsidRPr="003A51F0">
              <w:rPr>
                <w:rFonts w:ascii="Times New Roman" w:eastAsia="Times New Roman" w:hAnsi="Times New Roman" w:cs="Times New Roman"/>
                <w:szCs w:val="21"/>
                <w:lang w:val="en-GB"/>
              </w:rPr>
              <w:t>.</w:t>
            </w:r>
          </w:p>
          <w:bookmarkEnd w:id="24"/>
          <w:p w14:paraId="2E70A34F" w14:textId="55886194" w:rsidR="005B7958" w:rsidRPr="009301E6" w:rsidRDefault="005B7958" w:rsidP="009301E6">
            <w:pPr>
              <w:spacing w:after="0" w:line="240" w:lineRule="auto"/>
              <w:rPr>
                <w:rFonts w:ascii="Times New Roman" w:eastAsia="DengXian" w:hAnsi="Times New Roman"/>
                <w:szCs w:val="20"/>
              </w:rPr>
            </w:pPr>
          </w:p>
        </w:tc>
      </w:tr>
    </w:tbl>
    <w:p w14:paraId="2998C7C6" w14:textId="316FC3F4" w:rsidR="00884F7D" w:rsidRDefault="009833A5" w:rsidP="00E5513F">
      <w:pPr>
        <w:spacing w:before="120"/>
        <w:jc w:val="both"/>
        <w:rPr>
          <w:rFonts w:eastAsia="MS Mincho" w:cstheme="minorHAnsi"/>
          <w:bCs/>
          <w:lang w:val="en-GB" w:eastAsia="ja-JP"/>
        </w:rPr>
      </w:pPr>
      <w:r>
        <w:rPr>
          <w:rFonts w:eastAsia="MS Mincho" w:cstheme="minorHAnsi"/>
          <w:bCs/>
          <w:lang w:eastAsia="ja-JP"/>
        </w:rPr>
        <w:t xml:space="preserve">If the measured SSB RSRP and the </w:t>
      </w:r>
      <w:proofErr w:type="gramStart"/>
      <w:r w:rsidRPr="009301E6">
        <w:rPr>
          <w:rFonts w:eastAsia="MS Mincho" w:cstheme="minorHAnsi"/>
          <w:bCs/>
          <w:lang w:val="en-GB" w:eastAsia="ja-JP"/>
        </w:rPr>
        <w:t>cell-specific</w:t>
      </w:r>
      <w:proofErr w:type="gramEnd"/>
      <w:r w:rsidRPr="009301E6">
        <w:rPr>
          <w:rFonts w:eastAsia="MS Mincho" w:cstheme="minorHAnsi"/>
          <w:bCs/>
          <w:lang w:val="en-GB" w:eastAsia="ja-JP"/>
        </w:rPr>
        <w:t xml:space="preserve"> SSB RSRP thresholds</w:t>
      </w:r>
      <w:r>
        <w:rPr>
          <w:rFonts w:eastAsia="MS Mincho" w:cstheme="minorHAnsi"/>
          <w:bCs/>
          <w:lang w:eastAsia="ja-JP"/>
        </w:rPr>
        <w:t xml:space="preserve"> is the only criterion for UE </w:t>
      </w:r>
      <w:r w:rsidRPr="0044436A">
        <w:rPr>
          <w:rFonts w:eastAsia="MS Mincho" w:cstheme="minorHAnsi"/>
          <w:bCs/>
          <w:lang w:val="en-GB" w:eastAsia="ja-JP"/>
        </w:rPr>
        <w:t>determination</w:t>
      </w:r>
      <w:r>
        <w:rPr>
          <w:rFonts w:eastAsia="MS Mincho" w:cstheme="minorHAnsi"/>
          <w:bCs/>
          <w:lang w:eastAsia="ja-JP"/>
        </w:rPr>
        <w:t xml:space="preserve"> of the number of PRACH transmissions, </w:t>
      </w:r>
      <w:r w:rsidR="005B4AC1">
        <w:rPr>
          <w:rFonts w:eastAsia="MS Mincho" w:cstheme="minorHAnsi"/>
          <w:bCs/>
          <w:lang w:eastAsia="ja-JP"/>
        </w:rPr>
        <w:t xml:space="preserve">there are several problems. </w:t>
      </w:r>
      <w:r w:rsidR="00AA578F">
        <w:rPr>
          <w:rFonts w:eastAsia="MS Mincho" w:cstheme="minorHAnsi"/>
          <w:bCs/>
          <w:lang w:val="en-GB" w:eastAsia="ja-JP"/>
        </w:rPr>
        <w:t>Firstly</w:t>
      </w:r>
      <w:r w:rsidR="005B4AC1">
        <w:rPr>
          <w:rFonts w:eastAsia="MS Mincho" w:cstheme="minorHAnsi"/>
          <w:bCs/>
          <w:lang w:val="en-GB" w:eastAsia="ja-JP"/>
        </w:rPr>
        <w:t>,</w:t>
      </w:r>
      <w:r w:rsidR="004F32CF" w:rsidRPr="009301E6">
        <w:rPr>
          <w:rFonts w:eastAsia="MS Mincho" w:cstheme="minorHAnsi"/>
          <w:bCs/>
          <w:lang w:val="en-GB" w:eastAsia="ja-JP"/>
        </w:rPr>
        <w:t xml:space="preserve"> UEs with </w:t>
      </w:r>
      <w:r w:rsidR="004F32CF" w:rsidRPr="009301E6">
        <w:rPr>
          <w:rFonts w:eastAsia="MS Mincho" w:cstheme="minorHAnsi"/>
          <w:bCs/>
          <w:lang w:val="en-GB" w:eastAsia="ja-JP"/>
        </w:rPr>
        <w:lastRenderedPageBreak/>
        <w:t xml:space="preserve">different </w:t>
      </w:r>
      <w:bookmarkStart w:id="25" w:name="OLE_LINK24"/>
      <w:r w:rsidR="004F32CF" w:rsidRPr="004F32CF">
        <w:rPr>
          <w:rFonts w:cstheme="minorHAnsi"/>
          <w:lang w:val="en-GB"/>
        </w:rPr>
        <w:t>P</w:t>
      </w:r>
      <w:r w:rsidR="004F32CF" w:rsidRPr="004F32CF">
        <w:rPr>
          <w:rFonts w:cstheme="minorHAnsi"/>
          <w:vertAlign w:val="subscript"/>
          <w:lang w:val="en-GB"/>
        </w:rPr>
        <w:t>CMAX</w:t>
      </w:r>
      <w:bookmarkEnd w:id="25"/>
      <w:r w:rsidR="004F32CF" w:rsidRPr="004F32CF">
        <w:rPr>
          <w:rFonts w:cstheme="minorHAnsi"/>
          <w:lang w:val="en-GB"/>
        </w:rPr>
        <w:t xml:space="preserve"> </w:t>
      </w:r>
      <w:r w:rsidR="004F32CF" w:rsidRPr="009301E6">
        <w:rPr>
          <w:rFonts w:eastAsia="MS Mincho" w:cstheme="minorHAnsi"/>
          <w:bCs/>
          <w:lang w:val="en-GB" w:eastAsia="ja-JP"/>
        </w:rPr>
        <w:t xml:space="preserve">may </w:t>
      </w:r>
      <w:r w:rsidR="00B5692B">
        <w:rPr>
          <w:rFonts w:eastAsia="MS Mincho" w:cstheme="minorHAnsi"/>
          <w:bCs/>
          <w:lang w:val="en-GB" w:eastAsia="ja-JP"/>
        </w:rPr>
        <w:t>transmit</w:t>
      </w:r>
      <w:r w:rsidR="004F32CF" w:rsidRPr="009301E6">
        <w:rPr>
          <w:rFonts w:eastAsia="MS Mincho" w:cstheme="minorHAnsi"/>
          <w:bCs/>
          <w:lang w:val="en-GB" w:eastAsia="ja-JP"/>
        </w:rPr>
        <w:t xml:space="preserve"> </w:t>
      </w:r>
      <w:r>
        <w:rPr>
          <w:rFonts w:eastAsia="MS Mincho" w:cstheme="minorHAnsi"/>
          <w:bCs/>
          <w:lang w:val="en-GB" w:eastAsia="ja-JP"/>
        </w:rPr>
        <w:t xml:space="preserve">the same number of </w:t>
      </w:r>
      <w:r w:rsidR="004F32CF" w:rsidRPr="009301E6">
        <w:rPr>
          <w:rFonts w:eastAsia="MS Mincho" w:cstheme="minorHAnsi"/>
          <w:bCs/>
          <w:lang w:val="en-GB" w:eastAsia="ja-JP"/>
        </w:rPr>
        <w:t>multiple PRACH transmissions</w:t>
      </w:r>
      <w:r w:rsidR="00DC319D">
        <w:rPr>
          <w:rFonts w:eastAsia="MS Mincho" w:cstheme="minorHAnsi"/>
          <w:bCs/>
          <w:lang w:val="en-GB" w:eastAsia="ja-JP"/>
        </w:rPr>
        <w:t xml:space="preserve"> </w:t>
      </w:r>
      <w:r w:rsidR="0047009A">
        <w:rPr>
          <w:rFonts w:eastAsia="MS Mincho" w:cstheme="minorHAnsi"/>
          <w:bCs/>
          <w:lang w:val="en-GB" w:eastAsia="ja-JP"/>
        </w:rPr>
        <w:t>at</w:t>
      </w:r>
      <w:r w:rsidR="004F32CF" w:rsidRPr="009301E6">
        <w:rPr>
          <w:rFonts w:eastAsia="MS Mincho" w:cstheme="minorHAnsi"/>
          <w:bCs/>
          <w:lang w:val="en-GB" w:eastAsia="ja-JP"/>
        </w:rPr>
        <w:t xml:space="preserve"> different </w:t>
      </w:r>
      <w:r w:rsidR="00DC319D">
        <w:rPr>
          <w:rFonts w:eastAsia="MS Mincho" w:cstheme="minorHAnsi"/>
          <w:bCs/>
          <w:lang w:val="en-GB" w:eastAsia="ja-JP"/>
        </w:rPr>
        <w:t>transmission power</w:t>
      </w:r>
      <w:r>
        <w:t>, resulting in</w:t>
      </w:r>
      <w:r w:rsidRPr="00041F69">
        <w:t xml:space="preserve"> divergent </w:t>
      </w:r>
      <w:r w:rsidRPr="0044436A">
        <w:rPr>
          <w:rFonts w:eastAsia="MS Mincho" w:cstheme="minorHAnsi"/>
          <w:bCs/>
          <w:lang w:val="en-GB" w:eastAsia="ja-JP"/>
        </w:rPr>
        <w:t>PRACH performances</w:t>
      </w:r>
      <w:r w:rsidR="004F32CF" w:rsidRPr="009301E6">
        <w:rPr>
          <w:rFonts w:eastAsia="MS Mincho" w:cstheme="minorHAnsi"/>
          <w:bCs/>
          <w:lang w:val="en-GB" w:eastAsia="ja-JP"/>
        </w:rPr>
        <w:t xml:space="preserve">. A low power UE may transmit multiple PRACHs </w:t>
      </w:r>
      <w:r w:rsidR="00DE015A">
        <w:rPr>
          <w:rFonts w:eastAsia="MS Mincho" w:cstheme="minorHAnsi"/>
          <w:bCs/>
          <w:lang w:val="en-GB" w:eastAsia="ja-JP"/>
        </w:rPr>
        <w:t xml:space="preserve">with </w:t>
      </w:r>
      <w:r w:rsidR="004F32CF" w:rsidRPr="009301E6">
        <w:rPr>
          <w:rFonts w:eastAsia="MS Mincho" w:cstheme="minorHAnsi"/>
          <w:bCs/>
          <w:lang w:val="en-GB" w:eastAsia="ja-JP"/>
        </w:rPr>
        <w:t>its maximum power, while a co-located high power UE determines the same number of PRACH</w:t>
      </w:r>
      <w:r w:rsidR="00DC319D">
        <w:rPr>
          <w:rFonts w:eastAsia="MS Mincho" w:cstheme="minorHAnsi"/>
          <w:bCs/>
          <w:lang w:val="en-GB" w:eastAsia="ja-JP"/>
        </w:rPr>
        <w:t xml:space="preserve"> transmission</w:t>
      </w:r>
      <w:r w:rsidR="004F32CF" w:rsidRPr="009301E6">
        <w:rPr>
          <w:rFonts w:eastAsia="MS Mincho" w:cstheme="minorHAnsi"/>
          <w:bCs/>
          <w:lang w:val="en-GB" w:eastAsia="ja-JP"/>
        </w:rPr>
        <w:t xml:space="preserve">s </w:t>
      </w:r>
      <w:r w:rsidR="00DE015A">
        <w:rPr>
          <w:rFonts w:eastAsia="MS Mincho" w:cstheme="minorHAnsi"/>
          <w:bCs/>
          <w:lang w:val="en-GB" w:eastAsia="ja-JP"/>
        </w:rPr>
        <w:t>but</w:t>
      </w:r>
      <w:r w:rsidR="004F32CF" w:rsidRPr="009301E6">
        <w:rPr>
          <w:rFonts w:eastAsia="MS Mincho" w:cstheme="minorHAnsi"/>
          <w:bCs/>
          <w:lang w:val="en-GB" w:eastAsia="ja-JP"/>
        </w:rPr>
        <w:t xml:space="preserve"> </w:t>
      </w:r>
      <w:r w:rsidR="00DC319D">
        <w:rPr>
          <w:rFonts w:eastAsia="MS Mincho" w:cstheme="minorHAnsi"/>
          <w:bCs/>
          <w:lang w:val="en-GB" w:eastAsia="ja-JP"/>
        </w:rPr>
        <w:t xml:space="preserve">transmits </w:t>
      </w:r>
      <w:r w:rsidR="00DE015A">
        <w:rPr>
          <w:rFonts w:eastAsia="MS Mincho" w:cstheme="minorHAnsi"/>
          <w:bCs/>
          <w:lang w:val="en-GB" w:eastAsia="ja-JP"/>
        </w:rPr>
        <w:t>with</w:t>
      </w:r>
      <w:r w:rsidR="00DC319D">
        <w:rPr>
          <w:rFonts w:eastAsia="MS Mincho" w:cstheme="minorHAnsi"/>
          <w:bCs/>
          <w:lang w:val="en-GB" w:eastAsia="ja-JP"/>
        </w:rPr>
        <w:t xml:space="preserve"> higher power and </w:t>
      </w:r>
      <w:r w:rsidR="00DE015A">
        <w:rPr>
          <w:rFonts w:eastAsia="MS Mincho" w:cstheme="minorHAnsi"/>
          <w:bCs/>
          <w:lang w:val="en-GB" w:eastAsia="ja-JP"/>
        </w:rPr>
        <w:t xml:space="preserve">still </w:t>
      </w:r>
      <w:r w:rsidR="00DC319D">
        <w:rPr>
          <w:rFonts w:eastAsia="MS Mincho" w:cstheme="minorHAnsi"/>
          <w:bCs/>
          <w:lang w:val="en-GB" w:eastAsia="ja-JP"/>
        </w:rPr>
        <w:t xml:space="preserve">with </w:t>
      </w:r>
      <w:r w:rsidR="00DE015A">
        <w:rPr>
          <w:rFonts w:eastAsia="MS Mincho" w:cstheme="minorHAnsi"/>
          <w:bCs/>
          <w:lang w:val="en-GB" w:eastAsia="ja-JP"/>
        </w:rPr>
        <w:t xml:space="preserve">a positive </w:t>
      </w:r>
      <w:r w:rsidR="004F32CF" w:rsidRPr="009301E6">
        <w:rPr>
          <w:rFonts w:eastAsia="MS Mincho" w:cstheme="minorHAnsi"/>
          <w:bCs/>
          <w:lang w:val="en-GB" w:eastAsia="ja-JP"/>
        </w:rPr>
        <w:t xml:space="preserve">power </w:t>
      </w:r>
      <w:r w:rsidR="00DE015A">
        <w:rPr>
          <w:rFonts w:eastAsia="MS Mincho" w:cstheme="minorHAnsi"/>
          <w:bCs/>
          <w:lang w:val="en-GB" w:eastAsia="ja-JP"/>
        </w:rPr>
        <w:t>headroom possibly</w:t>
      </w:r>
      <w:r w:rsidR="004F32CF" w:rsidRPr="009301E6">
        <w:rPr>
          <w:rFonts w:eastAsia="MS Mincho" w:cstheme="minorHAnsi"/>
          <w:bCs/>
          <w:lang w:val="en-GB" w:eastAsia="ja-JP"/>
        </w:rPr>
        <w:t xml:space="preserve">. </w:t>
      </w:r>
      <w:r w:rsidR="00DC319D">
        <w:rPr>
          <w:rFonts w:eastAsia="MS Mincho" w:cstheme="minorHAnsi"/>
          <w:bCs/>
          <w:lang w:val="en-GB" w:eastAsia="ja-JP"/>
        </w:rPr>
        <w:t>Given m</w:t>
      </w:r>
      <w:r w:rsidR="00DC319D">
        <w:rPr>
          <w:lang w:val="en-GB"/>
        </w:rPr>
        <w:t xml:space="preserve">ore and more </w:t>
      </w:r>
      <w:r w:rsidR="00DC319D">
        <w:rPr>
          <w:rFonts w:hint="eastAsia"/>
        </w:rPr>
        <w:t>UEs</w:t>
      </w:r>
      <w:r w:rsidR="00DC319D">
        <w:t xml:space="preserve"> with </w:t>
      </w:r>
      <w:r w:rsidR="0047009A">
        <w:t xml:space="preserve">different </w:t>
      </w:r>
      <w:r w:rsidR="00DC319D">
        <w:t xml:space="preserve">power classes (PC) </w:t>
      </w:r>
      <w:r w:rsidR="0047009A">
        <w:t>than</w:t>
      </w:r>
      <w:r w:rsidR="00DC319D">
        <w:t xml:space="preserve"> the traditional PC3 are put into market with</w:t>
      </w:r>
      <w:r w:rsidR="00DC319D" w:rsidRPr="00041F69">
        <w:t xml:space="preserve"> corresponding </w:t>
      </w:r>
      <w:proofErr w:type="spellStart"/>
      <w:r w:rsidR="00DC319D" w:rsidRPr="00041F69">
        <w:t>P</w:t>
      </w:r>
      <w:r w:rsidR="00DC319D" w:rsidRPr="00041F69">
        <w:rPr>
          <w:vertAlign w:val="subscript"/>
        </w:rPr>
        <w:t>PowerClass</w:t>
      </w:r>
      <w:proofErr w:type="spellEnd"/>
      <w:r w:rsidR="00DC319D" w:rsidRPr="00041F69">
        <w:t xml:space="preserve"> of 31, 29, </w:t>
      </w:r>
      <w:r w:rsidR="0047009A">
        <w:t xml:space="preserve">or </w:t>
      </w:r>
      <w:r w:rsidR="00DC319D" w:rsidRPr="00041F69">
        <w:t>26 dBm</w:t>
      </w:r>
      <w:r w:rsidR="00DC319D">
        <w:t>,</w:t>
      </w:r>
      <w:r w:rsidR="00DC319D" w:rsidRPr="00041F69">
        <w:t xml:space="preserve"> </w:t>
      </w:r>
      <w:r w:rsidR="0047009A">
        <w:t>they</w:t>
      </w:r>
      <w:r w:rsidR="00DC319D" w:rsidRPr="00041F69">
        <w:t xml:space="preserve"> may transmit PRACH with different output power. The PRACH performance difference will be exacerbated with Rel-18 multiple PRACH transmissions. </w:t>
      </w:r>
      <w:r>
        <w:t xml:space="preserve">The </w:t>
      </w:r>
      <w:r w:rsidR="00D2433E">
        <w:t>second problem is that multiple PRACH</w:t>
      </w:r>
      <w:r w:rsidR="0047009A">
        <w:t xml:space="preserve"> transmissions</w:t>
      </w:r>
      <w:r w:rsidR="00D2433E">
        <w:t xml:space="preserve"> with a positive </w:t>
      </w:r>
      <w:r w:rsidR="0047009A">
        <w:t xml:space="preserve">UE </w:t>
      </w:r>
      <w:r w:rsidR="00D2433E">
        <w:t>power headroom</w:t>
      </w:r>
      <w:r w:rsidR="004F32CF" w:rsidRPr="009301E6">
        <w:rPr>
          <w:rFonts w:eastAsia="MS Mincho" w:cstheme="minorHAnsi"/>
          <w:bCs/>
          <w:lang w:val="en-GB" w:eastAsia="ja-JP"/>
        </w:rPr>
        <w:t xml:space="preserve"> is not an efficient use of RACH resources, which are shared by all UEs in a cell, and contrary to the spirit of improving UE transmission power. </w:t>
      </w:r>
      <w:r w:rsidR="00D2433E">
        <w:rPr>
          <w:rFonts w:eastAsia="MS Mincho" w:cstheme="minorHAnsi"/>
          <w:bCs/>
          <w:lang w:val="en-GB" w:eastAsia="ja-JP"/>
        </w:rPr>
        <w:t>Still a</w:t>
      </w:r>
      <w:r w:rsidR="004F32CF" w:rsidRPr="009301E6">
        <w:rPr>
          <w:rFonts w:eastAsia="MS Mincho" w:cstheme="minorHAnsi"/>
          <w:bCs/>
          <w:lang w:val="en-GB" w:eastAsia="ja-JP"/>
        </w:rPr>
        <w:t xml:space="preserve">nother problem is the complexity of </w:t>
      </w:r>
      <w:r w:rsidR="0047009A">
        <w:rPr>
          <w:rFonts w:eastAsia="MS Mincho" w:cstheme="minorHAnsi"/>
          <w:bCs/>
          <w:lang w:val="en-GB" w:eastAsia="ja-JP"/>
        </w:rPr>
        <w:t>the</w:t>
      </w:r>
      <w:r w:rsidR="00D2433E">
        <w:rPr>
          <w:rFonts w:eastAsia="MS Mincho" w:cstheme="minorHAnsi"/>
          <w:bCs/>
          <w:lang w:val="en-GB" w:eastAsia="ja-JP"/>
        </w:rPr>
        <w:t xml:space="preserve"> </w:t>
      </w:r>
      <w:r w:rsidR="004F32CF" w:rsidRPr="009301E6">
        <w:rPr>
          <w:rFonts w:eastAsia="MS Mincho" w:cstheme="minorHAnsi"/>
          <w:bCs/>
          <w:lang w:val="en-GB" w:eastAsia="ja-JP"/>
        </w:rPr>
        <w:t xml:space="preserve">increased PRACH transmission power and an increased PRACH repetition factor </w:t>
      </w:r>
      <w:r w:rsidR="00D2433E" w:rsidRPr="00EC737B">
        <w:rPr>
          <w:rFonts w:eastAsia="MS Mincho" w:cstheme="minorHAnsi"/>
          <w:bCs/>
          <w:lang w:val="en-GB" w:eastAsia="ja-JP"/>
        </w:rPr>
        <w:t>intertwined</w:t>
      </w:r>
      <w:r w:rsidR="00D2433E">
        <w:rPr>
          <w:rFonts w:eastAsia="MS Mincho" w:cstheme="minorHAnsi"/>
          <w:bCs/>
          <w:lang w:val="en-GB" w:eastAsia="ja-JP"/>
        </w:rPr>
        <w:t xml:space="preserve"> for</w:t>
      </w:r>
      <w:r w:rsidR="004F32CF" w:rsidRPr="009301E6">
        <w:rPr>
          <w:rFonts w:eastAsia="MS Mincho" w:cstheme="minorHAnsi"/>
          <w:bCs/>
          <w:lang w:val="en-GB" w:eastAsia="ja-JP"/>
        </w:rPr>
        <w:t xml:space="preserve"> a RACH re</w:t>
      </w:r>
      <w:r w:rsidR="0047009A">
        <w:rPr>
          <w:rFonts w:eastAsia="MS Mincho" w:cstheme="minorHAnsi"/>
          <w:bCs/>
          <w:lang w:val="en-GB" w:eastAsia="ja-JP"/>
        </w:rPr>
        <w:t>-</w:t>
      </w:r>
      <w:r w:rsidR="004F32CF" w:rsidRPr="009301E6">
        <w:rPr>
          <w:rFonts w:eastAsia="MS Mincho" w:cstheme="minorHAnsi"/>
          <w:bCs/>
          <w:lang w:val="en-GB" w:eastAsia="ja-JP"/>
        </w:rPr>
        <w:t xml:space="preserve">attempt. </w:t>
      </w:r>
    </w:p>
    <w:p w14:paraId="38C0D8FF" w14:textId="0E4A73FC" w:rsidR="00D2433E" w:rsidRDefault="00D2433E" w:rsidP="0044436A">
      <w:pPr>
        <w:pStyle w:val="Observation"/>
        <w:numPr>
          <w:ilvl w:val="0"/>
          <w:numId w:val="55"/>
        </w:numPr>
        <w:spacing w:after="120"/>
        <w:ind w:left="1701" w:hanging="1701"/>
        <w:jc w:val="both"/>
        <w:rPr>
          <w:color w:val="000000" w:themeColor="text1"/>
        </w:rPr>
      </w:pPr>
      <w:bookmarkStart w:id="26" w:name="_Toc142661270"/>
      <w:r>
        <w:rPr>
          <w:color w:val="000000" w:themeColor="text1"/>
        </w:rPr>
        <w:t xml:space="preserve">Three problems for </w:t>
      </w:r>
      <w:r w:rsidR="00B5692B">
        <w:rPr>
          <w:color w:val="000000" w:themeColor="text1"/>
        </w:rPr>
        <w:t xml:space="preserve">UE determination of the number of </w:t>
      </w:r>
      <w:r>
        <w:rPr>
          <w:color w:val="000000" w:themeColor="text1"/>
        </w:rPr>
        <w:t xml:space="preserve">PRACH </w:t>
      </w:r>
      <w:r w:rsidR="00B5692B">
        <w:rPr>
          <w:color w:val="000000" w:themeColor="text1"/>
        </w:rPr>
        <w:t xml:space="preserve">transmissions only </w:t>
      </w:r>
      <w:r>
        <w:rPr>
          <w:color w:val="000000" w:themeColor="text1"/>
        </w:rPr>
        <w:t>based on SSB RSRP are 1) t</w:t>
      </w:r>
      <w:r w:rsidRPr="006139F7">
        <w:rPr>
          <w:color w:val="000000" w:themeColor="text1"/>
        </w:rPr>
        <w:t xml:space="preserve">he wide range of PRACH transmission power </w:t>
      </w:r>
      <w:r>
        <w:rPr>
          <w:color w:val="000000" w:themeColor="text1"/>
        </w:rPr>
        <w:t>results in</w:t>
      </w:r>
      <w:r w:rsidRPr="006139F7">
        <w:rPr>
          <w:color w:val="000000" w:themeColor="text1"/>
        </w:rPr>
        <w:t xml:space="preserve"> divergent PRACH performance, which </w:t>
      </w:r>
      <w:r>
        <w:rPr>
          <w:color w:val="000000" w:themeColor="text1"/>
        </w:rPr>
        <w:t>will be</w:t>
      </w:r>
      <w:r w:rsidRPr="006139F7">
        <w:rPr>
          <w:color w:val="000000" w:themeColor="text1"/>
        </w:rPr>
        <w:t xml:space="preserve"> exacerbated with </w:t>
      </w:r>
      <w:r>
        <w:rPr>
          <w:color w:val="000000" w:themeColor="text1"/>
        </w:rPr>
        <w:t xml:space="preserve">Rel-18 </w:t>
      </w:r>
      <w:r w:rsidRPr="006139F7">
        <w:rPr>
          <w:color w:val="000000" w:themeColor="text1"/>
        </w:rPr>
        <w:t>multiple PRACH transmissions</w:t>
      </w:r>
      <w:r>
        <w:rPr>
          <w:color w:val="000000" w:themeColor="text1"/>
        </w:rPr>
        <w:t>,</w:t>
      </w:r>
      <w:r w:rsidRPr="006139F7">
        <w:rPr>
          <w:color w:val="000000" w:themeColor="text1"/>
        </w:rPr>
        <w:t xml:space="preserve"> </w:t>
      </w:r>
      <w:r>
        <w:rPr>
          <w:color w:val="000000" w:themeColor="text1"/>
        </w:rPr>
        <w:t xml:space="preserve">2) inefficient use of </w:t>
      </w:r>
      <w:r w:rsidRPr="00D2433E">
        <w:rPr>
          <w:color w:val="000000" w:themeColor="text1"/>
        </w:rPr>
        <w:t xml:space="preserve">RACH resources, which are shared by all UEs in a cell, </w:t>
      </w:r>
      <w:r>
        <w:rPr>
          <w:color w:val="000000" w:themeColor="text1"/>
        </w:rPr>
        <w:t xml:space="preserve">3) </w:t>
      </w:r>
      <w:r w:rsidRPr="00D2433E">
        <w:rPr>
          <w:color w:val="000000" w:themeColor="text1"/>
        </w:rPr>
        <w:t xml:space="preserve">the complexity of </w:t>
      </w:r>
      <w:r w:rsidR="0047009A">
        <w:rPr>
          <w:color w:val="000000" w:themeColor="text1"/>
        </w:rPr>
        <w:t xml:space="preserve">the </w:t>
      </w:r>
      <w:r w:rsidRPr="00D2433E">
        <w:rPr>
          <w:color w:val="000000" w:themeColor="text1"/>
        </w:rPr>
        <w:t xml:space="preserve">increased PRACH transmission power and an increased PRACH repetition factor intertwined </w:t>
      </w:r>
      <w:r>
        <w:rPr>
          <w:color w:val="000000" w:themeColor="text1"/>
        </w:rPr>
        <w:t>for</w:t>
      </w:r>
      <w:r w:rsidRPr="00D2433E">
        <w:rPr>
          <w:color w:val="000000" w:themeColor="text1"/>
        </w:rPr>
        <w:t xml:space="preserve"> a RACH re</w:t>
      </w:r>
      <w:r w:rsidR="00DE015A">
        <w:rPr>
          <w:color w:val="000000" w:themeColor="text1"/>
        </w:rPr>
        <w:t>-</w:t>
      </w:r>
      <w:r w:rsidRPr="00D2433E">
        <w:rPr>
          <w:color w:val="000000" w:themeColor="text1"/>
        </w:rPr>
        <w:t>attempt.</w:t>
      </w:r>
      <w:bookmarkEnd w:id="26"/>
    </w:p>
    <w:p w14:paraId="5F81BF34" w14:textId="6576E4FA" w:rsidR="00FA56B4" w:rsidRDefault="00D2433E" w:rsidP="00FA56B4">
      <w:pPr>
        <w:pStyle w:val="BodyText"/>
        <w:tabs>
          <w:tab w:val="left" w:pos="1247"/>
          <w:tab w:val="left" w:pos="3420"/>
          <w:tab w:val="left" w:pos="10206"/>
        </w:tabs>
        <w:jc w:val="both"/>
        <w:rPr>
          <w:lang w:val="en-GB"/>
        </w:rPr>
      </w:pPr>
      <w:r>
        <w:rPr>
          <w:rFonts w:eastAsia="MS Mincho" w:cstheme="minorHAnsi"/>
          <w:bCs/>
          <w:lang w:val="en-GB" w:eastAsia="ja-JP"/>
        </w:rPr>
        <w:t xml:space="preserve">To avoid these problems, </w:t>
      </w:r>
      <w:r w:rsidR="00FA56B4">
        <w:rPr>
          <w:rFonts w:eastAsia="MS Mincho" w:cstheme="minorHAnsi"/>
          <w:bCs/>
          <w:lang w:val="en-GB" w:eastAsia="ja-JP"/>
        </w:rPr>
        <w:t>f</w:t>
      </w:r>
      <w:r w:rsidR="00FA56B4" w:rsidRPr="00FA56B4">
        <w:rPr>
          <w:rFonts w:eastAsia="MS Mincho" w:cstheme="minorHAnsi"/>
          <w:bCs/>
          <w:lang w:val="en-GB" w:eastAsia="ja-JP"/>
        </w:rPr>
        <w:t>or the first RACH attempt</w:t>
      </w:r>
      <w:r w:rsidR="00FA56B4">
        <w:rPr>
          <w:rFonts w:eastAsia="MS Mincho" w:cstheme="minorHAnsi"/>
          <w:bCs/>
          <w:lang w:val="en-GB" w:eastAsia="ja-JP"/>
        </w:rPr>
        <w:t>,</w:t>
      </w:r>
      <w:r w:rsidR="00FA56B4" w:rsidRPr="00FA56B4">
        <w:rPr>
          <w:rFonts w:eastAsia="MS Mincho" w:cstheme="minorHAnsi"/>
          <w:bCs/>
          <w:lang w:val="en-GB" w:eastAsia="ja-JP"/>
        </w:rPr>
        <w:t xml:space="preserve"> </w:t>
      </w:r>
      <w:r>
        <w:rPr>
          <w:rFonts w:eastAsia="MS Mincho" w:cstheme="minorHAnsi"/>
          <w:bCs/>
          <w:lang w:val="en-GB" w:eastAsia="ja-JP"/>
        </w:rPr>
        <w:t>it is reasonable</w:t>
      </w:r>
      <w:r w:rsidR="004F32CF" w:rsidRPr="009301E6">
        <w:rPr>
          <w:rFonts w:eastAsia="MS Mincho" w:cstheme="minorHAnsi"/>
          <w:bCs/>
          <w:lang w:val="en-GB" w:eastAsia="ja-JP"/>
        </w:rPr>
        <w:t xml:space="preserve"> </w:t>
      </w:r>
      <w:r w:rsidR="005A2B12">
        <w:rPr>
          <w:rFonts w:eastAsia="MS Mincho" w:cstheme="minorHAnsi"/>
          <w:bCs/>
          <w:lang w:eastAsia="ja-JP"/>
        </w:rPr>
        <w:t>that a UE</w:t>
      </w:r>
      <w:r w:rsidR="004F32CF" w:rsidRPr="009301E6">
        <w:rPr>
          <w:rFonts w:eastAsia="MS Mincho" w:cstheme="minorHAnsi"/>
          <w:bCs/>
          <w:lang w:val="en-GB" w:eastAsia="ja-JP"/>
        </w:rPr>
        <w:t xml:space="preserve"> make</w:t>
      </w:r>
      <w:r w:rsidR="005A2B12">
        <w:rPr>
          <w:rFonts w:eastAsia="MS Mincho" w:cstheme="minorHAnsi"/>
          <w:bCs/>
          <w:lang w:val="en-GB" w:eastAsia="ja-JP"/>
        </w:rPr>
        <w:t>s</w:t>
      </w:r>
      <w:r w:rsidR="004F32CF" w:rsidRPr="009301E6">
        <w:rPr>
          <w:rFonts w:eastAsia="MS Mincho" w:cstheme="minorHAnsi"/>
          <w:bCs/>
          <w:lang w:val="en-GB" w:eastAsia="ja-JP"/>
        </w:rPr>
        <w:t xml:space="preserve"> full use of power domain completely before using </w:t>
      </w:r>
      <w:r w:rsidR="005A2B12" w:rsidRPr="00E5495D">
        <w:rPr>
          <w:lang w:val="en-GB"/>
        </w:rPr>
        <w:t>more RACH resource</w:t>
      </w:r>
      <w:r w:rsidR="005A2B12">
        <w:rPr>
          <w:lang w:val="en-GB"/>
        </w:rPr>
        <w:t>s</w:t>
      </w:r>
      <w:r w:rsidR="005A2B12" w:rsidRPr="005A2B12">
        <w:rPr>
          <w:lang w:val="en-GB"/>
        </w:rPr>
        <w:t xml:space="preserve"> </w:t>
      </w:r>
      <w:r w:rsidR="005A2B12">
        <w:rPr>
          <w:lang w:val="en-GB"/>
        </w:rPr>
        <w:t xml:space="preserve">in </w:t>
      </w:r>
      <w:r w:rsidR="0047009A" w:rsidRPr="0044436A">
        <w:rPr>
          <w:lang w:val="en-GB"/>
        </w:rPr>
        <w:t>time</w:t>
      </w:r>
      <w:r w:rsidR="004F32CF" w:rsidRPr="0044436A">
        <w:rPr>
          <w:lang w:val="en-GB"/>
        </w:rPr>
        <w:t xml:space="preserve"> domain</w:t>
      </w:r>
      <w:r w:rsidR="00DE015A" w:rsidRPr="0044436A">
        <w:rPr>
          <w:lang w:val="en-GB"/>
        </w:rPr>
        <w:t xml:space="preserve">, </w:t>
      </w:r>
      <w:r w:rsidR="00884F7D">
        <w:rPr>
          <w:lang w:val="en-GB"/>
        </w:rPr>
        <w:t xml:space="preserve">namely </w:t>
      </w:r>
      <w:r w:rsidR="00884F7D" w:rsidRPr="0044436A">
        <w:rPr>
          <w:lang w:val="en-GB"/>
        </w:rPr>
        <w:t>UE reaching its maximum transmission power</w:t>
      </w:r>
      <w:r w:rsidR="00884F7D" w:rsidRPr="00884F7D">
        <w:rPr>
          <w:lang w:val="en-GB"/>
        </w:rPr>
        <w:t xml:space="preserve"> </w:t>
      </w:r>
      <w:r w:rsidR="00884F7D">
        <w:rPr>
          <w:lang w:val="en-GB"/>
        </w:rPr>
        <w:t xml:space="preserve">is </w:t>
      </w:r>
      <w:r w:rsidR="00B97679">
        <w:rPr>
          <w:lang w:val="en-GB"/>
        </w:rPr>
        <w:t>a pre-requisite of</w:t>
      </w:r>
      <w:r w:rsidR="00884F7D">
        <w:rPr>
          <w:lang w:val="en-GB"/>
        </w:rPr>
        <w:t xml:space="preserve"> multiple PRACH transmissions.</w:t>
      </w:r>
      <w:r w:rsidR="00FA56B4" w:rsidRPr="00FA56B4">
        <w:rPr>
          <w:lang w:val="en-GB"/>
        </w:rPr>
        <w:t xml:space="preserve"> </w:t>
      </w:r>
      <w:r w:rsidR="00FA56B4" w:rsidRPr="003A5D2F">
        <w:rPr>
          <w:lang w:val="en-GB"/>
        </w:rPr>
        <w:t xml:space="preserve">As to retransmission, </w:t>
      </w:r>
      <w:bookmarkStart w:id="27" w:name="OLE_LINK25"/>
      <w:r w:rsidR="00FA56B4">
        <w:rPr>
          <w:lang w:val="en-GB"/>
        </w:rPr>
        <w:t xml:space="preserve">fallback from a small number of multiple PRACH transmissions to a large one </w:t>
      </w:r>
      <w:bookmarkEnd w:id="27"/>
      <w:r w:rsidR="00FA56B4">
        <w:rPr>
          <w:lang w:val="en-GB"/>
        </w:rPr>
        <w:t xml:space="preserve">can allow </w:t>
      </w:r>
      <w:r w:rsidR="00C72B12">
        <w:rPr>
          <w:lang w:val="en-GB"/>
        </w:rPr>
        <w:t xml:space="preserve">a </w:t>
      </w:r>
      <w:r w:rsidR="00FA56B4">
        <w:rPr>
          <w:lang w:val="en-GB"/>
        </w:rPr>
        <w:t>UE to quick</w:t>
      </w:r>
      <w:r w:rsidR="00B97679">
        <w:rPr>
          <w:lang w:val="en-GB"/>
        </w:rPr>
        <w:t>ly</w:t>
      </w:r>
      <w:r w:rsidR="00FA56B4">
        <w:rPr>
          <w:lang w:val="en-GB"/>
        </w:rPr>
        <w:t xml:space="preserve"> reap the gain of the larger number</w:t>
      </w:r>
      <w:r w:rsidR="00C72B12">
        <w:rPr>
          <w:lang w:val="en-GB"/>
        </w:rPr>
        <w:t>, if NR single PRACH power determination is used.</w:t>
      </w:r>
      <w:r w:rsidR="00FA56B4">
        <w:rPr>
          <w:lang w:val="en-GB"/>
        </w:rPr>
        <w:t xml:space="preserve"> </w:t>
      </w:r>
      <w:r w:rsidR="00C72B12">
        <w:rPr>
          <w:lang w:val="en-GB"/>
        </w:rPr>
        <w:t>T</w:t>
      </w:r>
      <w:r w:rsidR="006D15BC">
        <w:rPr>
          <w:lang w:val="en-GB"/>
        </w:rPr>
        <w:t xml:space="preserve">he green arrows in Figure </w:t>
      </w:r>
      <w:r w:rsidR="00CA746A">
        <w:rPr>
          <w:lang w:val="en-GB"/>
        </w:rPr>
        <w:t>2</w:t>
      </w:r>
      <w:r w:rsidR="00C72B12">
        <w:rPr>
          <w:lang w:val="en-GB"/>
        </w:rPr>
        <w:t xml:space="preserve"> show a UE starts with two PRACH transmission in the first RACH attempt and tries four and eight PRACH transmissions in re-attempts</w:t>
      </w:r>
      <w:r w:rsidR="006D15BC">
        <w:rPr>
          <w:lang w:val="en-GB"/>
        </w:rPr>
        <w:t>.</w:t>
      </w:r>
    </w:p>
    <w:p w14:paraId="7140432E" w14:textId="42553BB4" w:rsidR="00884F7D" w:rsidRDefault="00FA56B4" w:rsidP="00FA56B4">
      <w:pPr>
        <w:pStyle w:val="Proposal"/>
        <w:numPr>
          <w:ilvl w:val="0"/>
          <w:numId w:val="2"/>
        </w:numPr>
        <w:tabs>
          <w:tab w:val="clear" w:pos="1304"/>
        </w:tabs>
        <w:snapToGrid w:val="0"/>
        <w:spacing w:after="120"/>
        <w:ind w:left="1701" w:hanging="1701"/>
        <w:jc w:val="both"/>
        <w:rPr>
          <w:lang w:val="en-GB"/>
        </w:rPr>
      </w:pPr>
      <w:bookmarkStart w:id="28" w:name="_Toc140496327"/>
      <w:bookmarkStart w:id="29" w:name="_Toc140496858"/>
      <w:bookmarkStart w:id="30" w:name="_Toc142389981"/>
      <w:bookmarkStart w:id="31" w:name="_Toc142569583"/>
      <w:bookmarkStart w:id="32" w:name="_Toc142661278"/>
      <w:bookmarkStart w:id="33" w:name="_Toc142661293"/>
      <w:bookmarkEnd w:id="28"/>
      <w:bookmarkEnd w:id="29"/>
      <w:bookmarkEnd w:id="30"/>
      <w:bookmarkEnd w:id="31"/>
      <w:bookmarkEnd w:id="32"/>
      <w:r>
        <w:rPr>
          <w:rFonts w:eastAsia="MS Mincho" w:cstheme="minorHAnsi"/>
          <w:bCs w:val="0"/>
          <w:lang w:val="en-GB" w:eastAsia="ja-JP"/>
        </w:rPr>
        <w:t>F</w:t>
      </w:r>
      <w:r w:rsidRPr="00FA56B4">
        <w:rPr>
          <w:rFonts w:eastAsia="MS Mincho" w:cstheme="minorHAnsi"/>
          <w:lang w:val="en-GB" w:eastAsia="ja-JP"/>
        </w:rPr>
        <w:t>or the first RACH attempt</w:t>
      </w:r>
      <w:r>
        <w:rPr>
          <w:rFonts w:eastAsia="MS Mincho" w:cstheme="minorHAnsi"/>
          <w:lang w:val="en-GB" w:eastAsia="ja-JP"/>
        </w:rPr>
        <w:t>,</w:t>
      </w:r>
      <w:r w:rsidRPr="003A5D2F">
        <w:rPr>
          <w:lang w:val="en-GB"/>
        </w:rPr>
        <w:t xml:space="preserve"> </w:t>
      </w:r>
      <w:r w:rsidR="00884F7D" w:rsidRPr="003A5D2F">
        <w:rPr>
          <w:lang w:val="en-GB"/>
        </w:rPr>
        <w:t xml:space="preserve">UE </w:t>
      </w:r>
      <w:r w:rsidR="00884F7D" w:rsidRPr="0044436A">
        <w:rPr>
          <w:rFonts w:eastAsia="MS Mincho" w:cstheme="minorHAnsi"/>
          <w:lang w:val="en-GB"/>
        </w:rPr>
        <w:t>reaching</w:t>
      </w:r>
      <w:r w:rsidR="00884F7D" w:rsidRPr="003A5D2F">
        <w:rPr>
          <w:lang w:val="en-GB"/>
        </w:rPr>
        <w:t xml:space="preserve"> its maximum transmission power</w:t>
      </w:r>
      <w:r w:rsidR="00884F7D" w:rsidRPr="00884F7D">
        <w:rPr>
          <w:lang w:val="en-GB"/>
        </w:rPr>
        <w:t xml:space="preserve"> </w:t>
      </w:r>
      <w:r w:rsidR="00884F7D">
        <w:rPr>
          <w:lang w:val="en-GB"/>
        </w:rPr>
        <w:t xml:space="preserve">is </w:t>
      </w:r>
      <w:r w:rsidR="00B97679">
        <w:rPr>
          <w:rFonts w:hint="eastAsia"/>
          <w:lang w:val="en-GB"/>
        </w:rPr>
        <w:t>a</w:t>
      </w:r>
      <w:r w:rsidR="00B97679">
        <w:rPr>
          <w:lang w:val="en-GB"/>
        </w:rPr>
        <w:t xml:space="preserve"> pre-requisite of</w:t>
      </w:r>
      <w:r w:rsidR="00884F7D">
        <w:rPr>
          <w:lang w:val="en-GB"/>
        </w:rPr>
        <w:t xml:space="preserve"> multiple PRACH transmissions.</w:t>
      </w:r>
      <w:bookmarkEnd w:id="33"/>
    </w:p>
    <w:p w14:paraId="6A35291E" w14:textId="61E30DFF" w:rsidR="00FA56B4" w:rsidRDefault="00FA56B4" w:rsidP="0044436A">
      <w:pPr>
        <w:pStyle w:val="Proposal"/>
        <w:numPr>
          <w:ilvl w:val="0"/>
          <w:numId w:val="2"/>
        </w:numPr>
        <w:tabs>
          <w:tab w:val="clear" w:pos="1304"/>
        </w:tabs>
        <w:snapToGrid w:val="0"/>
        <w:spacing w:after="120"/>
        <w:ind w:left="1701" w:hanging="1701"/>
        <w:jc w:val="both"/>
        <w:rPr>
          <w:lang w:val="en-GB"/>
        </w:rPr>
      </w:pPr>
      <w:bookmarkStart w:id="34" w:name="_Toc142661294"/>
      <w:r>
        <w:rPr>
          <w:rFonts w:eastAsia="MS Mincho" w:cstheme="minorHAnsi"/>
          <w:bCs w:val="0"/>
          <w:lang w:val="en-GB" w:eastAsia="ja-JP"/>
        </w:rPr>
        <w:t xml:space="preserve">For RACH re-attempt, support </w:t>
      </w:r>
      <w:r>
        <w:rPr>
          <w:lang w:val="en-GB"/>
        </w:rPr>
        <w:t xml:space="preserve">fallback from a small number of multiple PRACH transmissions to a large </w:t>
      </w:r>
      <w:r w:rsidR="00B97679">
        <w:rPr>
          <w:lang w:val="en-GB"/>
        </w:rPr>
        <w:t>number</w:t>
      </w:r>
      <w:r w:rsidR="00C72B12">
        <w:rPr>
          <w:lang w:val="en-GB"/>
        </w:rPr>
        <w:t>, if NR single PRACH power determination is used</w:t>
      </w:r>
      <w:r>
        <w:rPr>
          <w:lang w:val="en-GB"/>
        </w:rPr>
        <w:t>.</w:t>
      </w:r>
      <w:bookmarkEnd w:id="34"/>
    </w:p>
    <w:p w14:paraId="24983F08" w14:textId="323B6DCB" w:rsidR="005A2B12" w:rsidRDefault="00F97F24" w:rsidP="00036DEA">
      <w:pPr>
        <w:pStyle w:val="BodyText"/>
        <w:tabs>
          <w:tab w:val="left" w:pos="1247"/>
          <w:tab w:val="left" w:pos="3420"/>
          <w:tab w:val="left" w:pos="10206"/>
        </w:tabs>
        <w:spacing w:before="240"/>
        <w:jc w:val="center"/>
      </w:pPr>
      <w:r w:rsidRPr="00F97F24">
        <w:rPr>
          <w:noProof/>
        </w:rPr>
        <w:drawing>
          <wp:inline distT="0" distB="0" distL="0" distR="0" wp14:anchorId="5828C2CD" wp14:editId="4D1B2213">
            <wp:extent cx="3581400" cy="1912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0" cy="1912620"/>
                    </a:xfrm>
                    <a:prstGeom prst="rect">
                      <a:avLst/>
                    </a:prstGeom>
                    <a:noFill/>
                    <a:ln>
                      <a:noFill/>
                    </a:ln>
                  </pic:spPr>
                </pic:pic>
              </a:graphicData>
            </a:graphic>
          </wp:inline>
        </w:drawing>
      </w:r>
    </w:p>
    <w:p w14:paraId="342DE1C2" w14:textId="4D5795EC" w:rsidR="00FA56B4" w:rsidRPr="0044436A" w:rsidRDefault="00FA56B4" w:rsidP="0044436A">
      <w:pPr>
        <w:pStyle w:val="BodyText"/>
        <w:tabs>
          <w:tab w:val="left" w:pos="1247"/>
          <w:tab w:val="left" w:pos="3420"/>
          <w:tab w:val="left" w:pos="10206"/>
        </w:tabs>
        <w:jc w:val="center"/>
        <w:rPr>
          <w:highlight w:val="yellow"/>
          <w:lang w:val="en-GB"/>
        </w:rPr>
      </w:pPr>
      <w:r>
        <w:t xml:space="preserve">Figure </w:t>
      </w:r>
      <w:r w:rsidR="00C72B12">
        <w:t>2</w:t>
      </w:r>
      <w:r>
        <w:t>,</w:t>
      </w:r>
      <w:r w:rsidR="006D15BC">
        <w:t xml:space="preserve"> transmission power and the number of PRACH transmissions for each RACH attempt</w:t>
      </w:r>
    </w:p>
    <w:p w14:paraId="55F4C0B6" w14:textId="7FE3EAB9" w:rsidR="004369D3" w:rsidRPr="004369D3" w:rsidRDefault="004369D3" w:rsidP="009301E6">
      <w:pPr>
        <w:pStyle w:val="Heading2"/>
        <w:numPr>
          <w:ilvl w:val="1"/>
          <w:numId w:val="13"/>
        </w:numPr>
        <w:tabs>
          <w:tab w:val="left" w:pos="680"/>
        </w:tabs>
        <w:jc w:val="both"/>
      </w:pPr>
      <w:bookmarkStart w:id="35" w:name="_Toc134709304"/>
      <w:bookmarkStart w:id="36" w:name="_Toc134788493"/>
      <w:bookmarkStart w:id="37" w:name="_Toc135038395"/>
      <w:bookmarkStart w:id="38" w:name="_Toc135044930"/>
      <w:bookmarkStart w:id="39" w:name="_Toc134709309"/>
      <w:bookmarkStart w:id="40" w:name="_Toc134788498"/>
      <w:bookmarkStart w:id="41" w:name="_Toc135038400"/>
      <w:bookmarkStart w:id="42" w:name="_Toc135044935"/>
      <w:bookmarkStart w:id="43" w:name="_Toc134709310"/>
      <w:bookmarkStart w:id="44" w:name="_Toc134788499"/>
      <w:bookmarkStart w:id="45" w:name="_Toc135038401"/>
      <w:bookmarkStart w:id="46" w:name="_Toc135044936"/>
      <w:bookmarkStart w:id="47" w:name="_Toc134709311"/>
      <w:bookmarkStart w:id="48" w:name="_Toc134788500"/>
      <w:bookmarkStart w:id="49" w:name="_Toc135038402"/>
      <w:bookmarkStart w:id="50" w:name="_Toc135044937"/>
      <w:bookmarkStart w:id="51" w:name="_Toc134709312"/>
      <w:bookmarkStart w:id="52" w:name="_Toc134788501"/>
      <w:bookmarkStart w:id="53" w:name="_Toc135038403"/>
      <w:bookmarkStart w:id="54" w:name="_Toc135044938"/>
      <w:bookmarkStart w:id="55" w:name="_Toc134709313"/>
      <w:bookmarkStart w:id="56" w:name="_Toc134788502"/>
      <w:bookmarkStart w:id="57" w:name="_Toc135038404"/>
      <w:bookmarkStart w:id="58" w:name="_Toc135044939"/>
      <w:bookmarkStart w:id="59" w:name="_Toc134709314"/>
      <w:bookmarkStart w:id="60" w:name="_Toc134788503"/>
      <w:bookmarkStart w:id="61" w:name="_Toc135038405"/>
      <w:bookmarkStart w:id="62" w:name="_Toc135044940"/>
      <w:bookmarkStart w:id="63" w:name="_Toc134709315"/>
      <w:bookmarkStart w:id="64" w:name="_Toc134788504"/>
      <w:bookmarkStart w:id="65" w:name="_Toc135038406"/>
      <w:bookmarkStart w:id="66" w:name="_Toc135044941"/>
      <w:bookmarkStart w:id="67" w:name="_Toc134709316"/>
      <w:bookmarkStart w:id="68" w:name="_Toc134788505"/>
      <w:bookmarkStart w:id="69" w:name="_Toc135038407"/>
      <w:bookmarkStart w:id="70" w:name="_Toc135044942"/>
      <w:bookmarkStart w:id="71" w:name="_Toc134709317"/>
      <w:bookmarkStart w:id="72" w:name="_Toc134788506"/>
      <w:bookmarkStart w:id="73" w:name="_Toc135038408"/>
      <w:bookmarkStart w:id="74" w:name="_Toc135044943"/>
      <w:bookmarkStart w:id="75" w:name="_Toc134709318"/>
      <w:bookmarkStart w:id="76" w:name="_Toc134788507"/>
      <w:bookmarkStart w:id="77" w:name="_Toc135038409"/>
      <w:bookmarkStart w:id="78" w:name="_Toc135044944"/>
      <w:bookmarkStart w:id="79" w:name="_Toc131771199"/>
      <w:bookmarkStart w:id="80" w:name="_Toc131771368"/>
      <w:bookmarkStart w:id="81" w:name="_Toc134709319"/>
      <w:bookmarkStart w:id="82" w:name="_Toc134788508"/>
      <w:bookmarkStart w:id="83" w:name="_Toc135038410"/>
      <w:bookmarkStart w:id="84" w:name="_Toc135044945"/>
      <w:bookmarkStart w:id="85" w:name="_Toc134709320"/>
      <w:bookmarkStart w:id="86" w:name="_Toc134788509"/>
      <w:bookmarkStart w:id="87" w:name="_Toc135038411"/>
      <w:bookmarkStart w:id="88" w:name="_Toc135044946"/>
      <w:bookmarkStart w:id="89" w:name="_Toc134709321"/>
      <w:bookmarkStart w:id="90" w:name="_Toc134788510"/>
      <w:bookmarkStart w:id="91" w:name="_Toc135038412"/>
      <w:bookmarkStart w:id="92" w:name="_Toc135044947"/>
      <w:bookmarkStart w:id="93" w:name="_Toc127533696"/>
      <w:bookmarkStart w:id="94" w:name="_Toc127533920"/>
      <w:bookmarkStart w:id="95" w:name="_Toc127533946"/>
      <w:bookmarkStart w:id="96" w:name="_Toc127533974"/>
      <w:bookmarkStart w:id="97" w:name="_Toc127534101"/>
      <w:bookmarkStart w:id="98" w:name="_Toc131771286"/>
      <w:bookmarkStart w:id="99" w:name="_Toc131771432"/>
      <w:bookmarkStart w:id="100" w:name="_Toc131771288"/>
      <w:bookmarkStart w:id="101" w:name="_Toc134709322"/>
      <w:bookmarkStart w:id="102" w:name="_Toc134788511"/>
      <w:bookmarkStart w:id="103" w:name="_Toc135038413"/>
      <w:bookmarkStart w:id="104" w:name="_Toc135044948"/>
      <w:bookmarkStart w:id="105" w:name="_Toc134709323"/>
      <w:bookmarkStart w:id="106" w:name="_Toc134788512"/>
      <w:bookmarkStart w:id="107" w:name="_Toc135038414"/>
      <w:bookmarkStart w:id="108" w:name="_Toc135044949"/>
      <w:bookmarkStart w:id="109" w:name="_Toc134709324"/>
      <w:bookmarkStart w:id="110" w:name="_Toc134788513"/>
      <w:bookmarkStart w:id="111" w:name="_Toc135038415"/>
      <w:bookmarkStart w:id="112" w:name="_Toc135044950"/>
      <w:bookmarkStart w:id="113" w:name="_Toc134709330"/>
      <w:bookmarkStart w:id="114" w:name="_Toc134788519"/>
      <w:bookmarkStart w:id="115" w:name="_Toc135038421"/>
      <w:bookmarkStart w:id="116" w:name="_Toc135044956"/>
      <w:bookmarkStart w:id="117" w:name="_Toc134709331"/>
      <w:bookmarkStart w:id="118" w:name="_Toc134788520"/>
      <w:bookmarkStart w:id="119" w:name="_Toc135038422"/>
      <w:bookmarkStart w:id="120" w:name="_Toc135044957"/>
      <w:bookmarkStart w:id="121" w:name="_Toc134709332"/>
      <w:bookmarkStart w:id="122" w:name="_Toc134788521"/>
      <w:bookmarkStart w:id="123" w:name="_Toc135038423"/>
      <w:bookmarkStart w:id="124" w:name="_Toc135044958"/>
      <w:bookmarkStart w:id="125" w:name="_Toc134709333"/>
      <w:bookmarkStart w:id="126" w:name="_Toc134788522"/>
      <w:bookmarkStart w:id="127" w:name="_Toc135038424"/>
      <w:bookmarkStart w:id="128" w:name="_Toc135044959"/>
      <w:bookmarkStart w:id="129" w:name="_Toc134709334"/>
      <w:bookmarkStart w:id="130" w:name="_Toc134788523"/>
      <w:bookmarkStart w:id="131" w:name="_Toc135038425"/>
      <w:bookmarkStart w:id="132" w:name="_Toc135044960"/>
      <w:bookmarkStart w:id="133" w:name="_Toc134709335"/>
      <w:bookmarkStart w:id="134" w:name="_Toc134788524"/>
      <w:bookmarkStart w:id="135" w:name="_Toc135038426"/>
      <w:bookmarkStart w:id="136" w:name="_Toc135044961"/>
      <w:bookmarkStart w:id="137" w:name="_Toc134709336"/>
      <w:bookmarkStart w:id="138" w:name="_Toc134788525"/>
      <w:bookmarkStart w:id="139" w:name="_Toc135038427"/>
      <w:bookmarkStart w:id="140" w:name="_Toc135044962"/>
      <w:bookmarkStart w:id="141" w:name="_Toc134709337"/>
      <w:bookmarkStart w:id="142" w:name="_Toc134788526"/>
      <w:bookmarkStart w:id="143" w:name="_Toc135038428"/>
      <w:bookmarkStart w:id="144" w:name="_Toc135044963"/>
      <w:bookmarkStart w:id="145" w:name="_Toc134709338"/>
      <w:bookmarkStart w:id="146" w:name="_Toc134788527"/>
      <w:bookmarkStart w:id="147" w:name="_Toc135038429"/>
      <w:bookmarkStart w:id="148" w:name="_Toc135044964"/>
      <w:bookmarkStart w:id="149" w:name="_Toc134709339"/>
      <w:bookmarkStart w:id="150" w:name="_Toc134788528"/>
      <w:bookmarkStart w:id="151" w:name="_Toc135038430"/>
      <w:bookmarkStart w:id="152" w:name="_Toc135044965"/>
      <w:bookmarkStart w:id="153" w:name="_Toc134709352"/>
      <w:bookmarkStart w:id="154" w:name="_Toc134788541"/>
      <w:bookmarkStart w:id="155" w:name="_Toc135038443"/>
      <w:bookmarkStart w:id="156" w:name="_Toc135044978"/>
      <w:bookmarkStart w:id="157" w:name="_Toc134709353"/>
      <w:bookmarkStart w:id="158" w:name="_Toc134788542"/>
      <w:bookmarkStart w:id="159" w:name="_Toc135038444"/>
      <w:bookmarkStart w:id="160" w:name="_Toc135044979"/>
      <w:bookmarkStart w:id="161" w:name="_Toc134709354"/>
      <w:bookmarkStart w:id="162" w:name="_Toc134788543"/>
      <w:bookmarkStart w:id="163" w:name="_Toc135038445"/>
      <w:bookmarkStart w:id="164" w:name="_Toc135044980"/>
      <w:bookmarkStart w:id="165" w:name="_Toc134709355"/>
      <w:bookmarkStart w:id="166" w:name="_Toc134788544"/>
      <w:bookmarkStart w:id="167" w:name="_Toc135038446"/>
      <w:bookmarkStart w:id="168" w:name="_Toc135044981"/>
      <w:bookmarkStart w:id="169" w:name="_Toc134709356"/>
      <w:bookmarkStart w:id="170" w:name="_Toc134788545"/>
      <w:bookmarkStart w:id="171" w:name="_Toc135038447"/>
      <w:bookmarkStart w:id="172" w:name="_Toc135044982"/>
      <w:bookmarkStart w:id="173" w:name="_Toc134709357"/>
      <w:bookmarkStart w:id="174" w:name="_Toc134788546"/>
      <w:bookmarkStart w:id="175" w:name="_Toc135038448"/>
      <w:bookmarkStart w:id="176" w:name="_Toc135044983"/>
      <w:bookmarkStart w:id="177" w:name="OLE_LINK20"/>
      <w:bookmarkEnd w:id="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4369D3">
        <w:lastRenderedPageBreak/>
        <w:t>RO group</w:t>
      </w:r>
    </w:p>
    <w:p w14:paraId="15E27A4C" w14:textId="46A1B9FB" w:rsidR="00C35C55" w:rsidRPr="001F2787" w:rsidRDefault="00C35C55" w:rsidP="009301E6">
      <w:pPr>
        <w:jc w:val="both"/>
        <w:rPr>
          <w:lang w:val="en-GB"/>
        </w:rPr>
      </w:pPr>
      <w:r>
        <w:rPr>
          <w:rFonts w:hint="eastAsia"/>
          <w:lang w:val="en-GB"/>
        </w:rPr>
        <w:t>A</w:t>
      </w:r>
      <w:r w:rsidR="00E675C2">
        <w:rPr>
          <w:lang w:val="en-GB"/>
        </w:rPr>
        <w:t>n</w:t>
      </w:r>
      <w:r>
        <w:rPr>
          <w:lang w:val="en-GB"/>
        </w:rPr>
        <w:t xml:space="preserve"> RO group </w:t>
      </w:r>
      <w:r w:rsidR="00394F2A">
        <w:rPr>
          <w:lang w:val="en-GB"/>
        </w:rPr>
        <w:t xml:space="preserve">for </w:t>
      </w:r>
      <w:r w:rsidR="009F088E" w:rsidRPr="004972D3">
        <w:t xml:space="preserve">multiple PRACH transmissions </w:t>
      </w:r>
      <w:r w:rsidR="009F088E">
        <w:t>of</w:t>
      </w:r>
      <w:r w:rsidR="00394F2A">
        <w:rPr>
          <w:lang w:val="en-GB"/>
        </w:rPr>
        <w:t xml:space="preserve"> one RACH attempt </w:t>
      </w:r>
      <w:r>
        <w:rPr>
          <w:lang w:val="en-GB"/>
        </w:rPr>
        <w:t>was agreed in RAN1#112</w:t>
      </w:r>
      <w:r w:rsidR="00E675C2">
        <w:rPr>
          <w:lang w:val="en-GB"/>
        </w:rPr>
        <w:t>bis</w:t>
      </w:r>
      <w:r>
        <w:rPr>
          <w:lang w:val="en-GB"/>
        </w:rPr>
        <w:t xml:space="preserve">. </w:t>
      </w:r>
      <w:r w:rsidR="00394F2A">
        <w:rPr>
          <w:lang w:val="en-GB"/>
        </w:rPr>
        <w:t xml:space="preserve">Some </w:t>
      </w:r>
      <w:r w:rsidR="00757A6C">
        <w:rPr>
          <w:lang w:val="en-GB"/>
        </w:rPr>
        <w:t xml:space="preserve">further agreements were made about RO group determination, with some open issues. </w:t>
      </w:r>
    </w:p>
    <w:tbl>
      <w:tblPr>
        <w:tblStyle w:val="TableGrid"/>
        <w:tblW w:w="0" w:type="auto"/>
        <w:tblLook w:val="04A0" w:firstRow="1" w:lastRow="0" w:firstColumn="1" w:lastColumn="0" w:noHBand="0" w:noVBand="1"/>
      </w:tblPr>
      <w:tblGrid>
        <w:gridCol w:w="9350"/>
      </w:tblGrid>
      <w:tr w:rsidR="00C35C55" w14:paraId="76A36D85" w14:textId="77777777" w:rsidTr="00F754B8">
        <w:tc>
          <w:tcPr>
            <w:tcW w:w="9350" w:type="dxa"/>
          </w:tcPr>
          <w:p w14:paraId="2C7A64D1" w14:textId="77777777" w:rsidR="00C35C55" w:rsidRPr="00CB0BC8" w:rsidRDefault="00C35C55" w:rsidP="00F754B8">
            <w:pPr>
              <w:rPr>
                <w:rFonts w:eastAsia="DengXian"/>
                <w:highlight w:val="green"/>
              </w:rPr>
            </w:pPr>
            <w:r w:rsidRPr="00CB0BC8">
              <w:rPr>
                <w:rFonts w:eastAsia="DengXian" w:hint="eastAsia"/>
                <w:highlight w:val="green"/>
              </w:rPr>
              <w:t>Agreement</w:t>
            </w:r>
          </w:p>
          <w:p w14:paraId="6E7A6A08" w14:textId="77777777" w:rsidR="00C35C55" w:rsidRPr="00452568" w:rsidRDefault="00C35C55" w:rsidP="00F754B8">
            <w:pPr>
              <w:pStyle w:val="ListParagraph"/>
              <w:numPr>
                <w:ilvl w:val="0"/>
                <w:numId w:val="57"/>
              </w:numPr>
              <w:autoSpaceDE w:val="0"/>
              <w:autoSpaceDN w:val="0"/>
              <w:adjustRightInd w:val="0"/>
              <w:snapToGrid w:val="0"/>
              <w:spacing w:after="120"/>
              <w:contextualSpacing w:val="0"/>
              <w:jc w:val="both"/>
              <w:rPr>
                <w:bCs/>
                <w:sz w:val="21"/>
                <w:szCs w:val="21"/>
              </w:rPr>
            </w:pPr>
            <w:r w:rsidRPr="00452568">
              <w:rPr>
                <w:bCs/>
                <w:sz w:val="21"/>
                <w:szCs w:val="21"/>
              </w:rPr>
              <w:t>M</w:t>
            </w:r>
            <w:r w:rsidRPr="00452568">
              <w:rPr>
                <w:rFonts w:hint="eastAsia"/>
                <w:bCs/>
                <w:sz w:val="21"/>
                <w:szCs w:val="21"/>
              </w:rPr>
              <w:t>ultipl</w:t>
            </w:r>
            <w:r w:rsidRPr="00452568">
              <w:rPr>
                <w:bCs/>
                <w:sz w:val="21"/>
                <w:szCs w:val="21"/>
              </w:rPr>
              <w:t>e PRACH transmissions within one RACH attempt are only performed within one RO group.</w:t>
            </w:r>
          </w:p>
          <w:p w14:paraId="6942B961" w14:textId="77777777" w:rsidR="00C35C55" w:rsidRPr="00C34C88" w:rsidRDefault="00C35C55" w:rsidP="00F754B8">
            <w:pPr>
              <w:pStyle w:val="ListParagraph"/>
              <w:numPr>
                <w:ilvl w:val="1"/>
                <w:numId w:val="57"/>
              </w:numPr>
              <w:autoSpaceDE w:val="0"/>
              <w:autoSpaceDN w:val="0"/>
              <w:adjustRightInd w:val="0"/>
              <w:snapToGrid w:val="0"/>
              <w:spacing w:after="120"/>
              <w:contextualSpacing w:val="0"/>
              <w:jc w:val="both"/>
              <w:rPr>
                <w:rFonts w:eastAsia="DengXian"/>
                <w:sz w:val="21"/>
                <w:szCs w:val="21"/>
                <w:lang w:eastAsia="zh-CN"/>
              </w:rPr>
            </w:pPr>
            <w:r w:rsidRPr="00C34C88">
              <w:rPr>
                <w:rFonts w:eastAsia="DengXian"/>
                <w:sz w:val="21"/>
                <w:szCs w:val="21"/>
                <w:lang w:eastAsia="zh-CN"/>
              </w:rPr>
              <w:t xml:space="preserve">The number of valid ROs in </w:t>
            </w:r>
            <w:r w:rsidRPr="00C34C88">
              <w:rPr>
                <w:rFonts w:eastAsia="DengXian" w:hint="eastAsia"/>
                <w:sz w:val="21"/>
                <w:szCs w:val="21"/>
                <w:lang w:eastAsia="zh-CN"/>
              </w:rPr>
              <w:t>t</w:t>
            </w:r>
            <w:r w:rsidRPr="00C34C88">
              <w:rPr>
                <w:rFonts w:eastAsia="DengXian"/>
                <w:sz w:val="21"/>
                <w:szCs w:val="21"/>
                <w:lang w:eastAsia="zh-CN"/>
              </w:rPr>
              <w:t xml:space="preserve">he RO group is equal to one of the configured </w:t>
            </w:r>
            <w:proofErr w:type="gramStart"/>
            <w:r w:rsidRPr="00C34C88">
              <w:rPr>
                <w:rFonts w:eastAsia="DengXian"/>
                <w:sz w:val="21"/>
                <w:szCs w:val="21"/>
                <w:lang w:eastAsia="zh-CN"/>
              </w:rPr>
              <w:t>number</w:t>
            </w:r>
            <w:proofErr w:type="gramEnd"/>
            <w:r w:rsidRPr="00C34C88">
              <w:rPr>
                <w:rFonts w:eastAsia="DengXian"/>
                <w:sz w:val="21"/>
                <w:szCs w:val="21"/>
                <w:lang w:eastAsia="zh-CN"/>
              </w:rPr>
              <w:t>(s) of multiple PRACH transmissions.</w:t>
            </w:r>
          </w:p>
          <w:p w14:paraId="3FCE9D79"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sz w:val="21"/>
                <w:szCs w:val="21"/>
              </w:rPr>
            </w:pPr>
            <w:r w:rsidRPr="00452568">
              <w:rPr>
                <w:bCs/>
                <w:sz w:val="21"/>
                <w:szCs w:val="21"/>
                <w:lang w:eastAsia="zh-CN"/>
              </w:rPr>
              <w:t>Note</w:t>
            </w:r>
            <w:r w:rsidRPr="00452568">
              <w:rPr>
                <w:bCs/>
                <w:sz w:val="21"/>
                <w:szCs w:val="21"/>
              </w:rPr>
              <w:t>1: If only one value</w:t>
            </w:r>
            <w:r w:rsidRPr="00C34C88">
              <w:rPr>
                <w:rFonts w:eastAsia="DengXian"/>
                <w:sz w:val="21"/>
                <w:szCs w:val="21"/>
                <w:lang w:eastAsia="zh-CN"/>
              </w:rPr>
              <w:t xml:space="preserve"> </w:t>
            </w:r>
            <w:r w:rsidRPr="00452568">
              <w:rPr>
                <w:bCs/>
                <w:sz w:val="21"/>
                <w:szCs w:val="21"/>
              </w:rPr>
              <w:t xml:space="preserve">is configured for </w:t>
            </w:r>
            <w:r w:rsidRPr="00C34C88">
              <w:rPr>
                <w:rFonts w:eastAsia="DengXian"/>
                <w:sz w:val="21"/>
                <w:szCs w:val="21"/>
                <w:lang w:eastAsia="zh-CN"/>
              </w:rPr>
              <w:t>multiple PRACH transmissions</w:t>
            </w:r>
            <w:r w:rsidRPr="00452568">
              <w:rPr>
                <w:bCs/>
                <w:sz w:val="21"/>
                <w:szCs w:val="21"/>
              </w:rPr>
              <w:t>, then the number of valid ROs in the RO group is equal to this value.</w:t>
            </w:r>
          </w:p>
          <w:p w14:paraId="747BFFA0"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sz w:val="21"/>
                <w:szCs w:val="21"/>
              </w:rPr>
            </w:pPr>
            <w:r w:rsidRPr="00452568">
              <w:rPr>
                <w:bCs/>
                <w:sz w:val="21"/>
                <w:szCs w:val="21"/>
                <w:lang w:eastAsia="zh-CN"/>
              </w:rPr>
              <w:t xml:space="preserve">Note2: </w:t>
            </w:r>
            <w:r w:rsidRPr="00452568">
              <w:rPr>
                <w:rFonts w:hint="eastAsia"/>
                <w:bCs/>
                <w:sz w:val="21"/>
                <w:szCs w:val="21"/>
                <w:lang w:eastAsia="zh-CN"/>
              </w:rPr>
              <w:t>I</w:t>
            </w:r>
            <w:r w:rsidRPr="00452568">
              <w:rPr>
                <w:bCs/>
                <w:sz w:val="21"/>
                <w:szCs w:val="21"/>
                <w:lang w:eastAsia="zh-CN"/>
              </w:rPr>
              <w:t xml:space="preserve">f multiple values are configured </w:t>
            </w:r>
            <w:r w:rsidRPr="00452568">
              <w:rPr>
                <w:bCs/>
                <w:sz w:val="21"/>
                <w:szCs w:val="21"/>
              </w:rPr>
              <w:t xml:space="preserve">for </w:t>
            </w:r>
            <w:r w:rsidRPr="00C34C88">
              <w:rPr>
                <w:rFonts w:eastAsia="DengXian"/>
                <w:sz w:val="21"/>
                <w:szCs w:val="21"/>
                <w:lang w:eastAsia="zh-CN"/>
              </w:rPr>
              <w:t xml:space="preserve">multiple PRACH transmissions, for each value, the </w:t>
            </w:r>
            <w:r w:rsidRPr="00452568">
              <w:rPr>
                <w:bCs/>
                <w:sz w:val="21"/>
                <w:szCs w:val="21"/>
              </w:rPr>
              <w:t>number of valid ROs in the RO group is equal to the corresponding number of multiple PRACH transmissions.</w:t>
            </w:r>
          </w:p>
          <w:p w14:paraId="540A80B4" w14:textId="77777777" w:rsidR="00C35C55" w:rsidRPr="00452568" w:rsidRDefault="00C35C55" w:rsidP="00F754B8">
            <w:pPr>
              <w:pStyle w:val="ListParagraph"/>
              <w:numPr>
                <w:ilvl w:val="2"/>
                <w:numId w:val="59"/>
              </w:numPr>
              <w:autoSpaceDE w:val="0"/>
              <w:autoSpaceDN w:val="0"/>
              <w:adjustRightInd w:val="0"/>
              <w:snapToGrid w:val="0"/>
              <w:spacing w:after="120"/>
              <w:contextualSpacing w:val="0"/>
              <w:jc w:val="both"/>
              <w:rPr>
                <w:bCs/>
                <w:color w:val="FF0000"/>
                <w:sz w:val="21"/>
                <w:szCs w:val="21"/>
              </w:rPr>
            </w:pPr>
            <w:r w:rsidRPr="00452568">
              <w:rPr>
                <w:rFonts w:hint="eastAsia"/>
                <w:bCs/>
                <w:color w:val="FF0000"/>
                <w:sz w:val="21"/>
                <w:szCs w:val="21"/>
                <w:lang w:eastAsia="zh-CN"/>
              </w:rPr>
              <w:t>N</w:t>
            </w:r>
            <w:r w:rsidRPr="00452568">
              <w:rPr>
                <w:bCs/>
                <w:color w:val="FF0000"/>
                <w:sz w:val="21"/>
                <w:szCs w:val="21"/>
                <w:lang w:eastAsia="zh-CN"/>
              </w:rPr>
              <w:t>ote 3: Valid RO(s) refers to what is defined in existing specification</w:t>
            </w:r>
            <w:r>
              <w:rPr>
                <w:bCs/>
                <w:color w:val="FF0000"/>
                <w:sz w:val="21"/>
                <w:szCs w:val="21"/>
                <w:lang w:eastAsia="zh-CN"/>
              </w:rPr>
              <w:t>.</w:t>
            </w:r>
          </w:p>
          <w:p w14:paraId="7779B825" w14:textId="77777777" w:rsidR="006B3BD4" w:rsidRDefault="006B3BD4" w:rsidP="006B3BD4">
            <w:pPr>
              <w:rPr>
                <w:rFonts w:ascii="Times New Roman" w:eastAsia="DengXian" w:hAnsi="Times New Roman"/>
                <w:bCs/>
                <w:szCs w:val="21"/>
                <w:highlight w:val="green"/>
              </w:rPr>
            </w:pPr>
            <w:r>
              <w:rPr>
                <w:rFonts w:ascii="Times New Roman" w:eastAsia="DengXian" w:hAnsi="Times New Roman" w:hint="eastAsia"/>
                <w:bCs/>
                <w:szCs w:val="21"/>
                <w:highlight w:val="green"/>
              </w:rPr>
              <w:t>A</w:t>
            </w:r>
            <w:r>
              <w:rPr>
                <w:rFonts w:ascii="Times New Roman" w:eastAsia="DengXian" w:hAnsi="Times New Roman"/>
                <w:bCs/>
                <w:szCs w:val="21"/>
                <w:highlight w:val="green"/>
              </w:rPr>
              <w:t>greement</w:t>
            </w:r>
          </w:p>
          <w:p w14:paraId="139A66DE" w14:textId="77777777" w:rsidR="006B3BD4" w:rsidRPr="00FB1AC2" w:rsidRDefault="006B3BD4" w:rsidP="006B3BD4">
            <w:pPr>
              <w:rPr>
                <w:rFonts w:ascii="Times New Roman" w:hAnsi="Times New Roman"/>
                <w:bCs/>
                <w:szCs w:val="21"/>
              </w:rPr>
            </w:pPr>
            <w:r w:rsidRPr="00FB1AC2">
              <w:rPr>
                <w:rFonts w:ascii="Times New Roman" w:hAnsi="Times New Roman"/>
                <w:bCs/>
                <w:szCs w:val="21"/>
              </w:rPr>
              <w:t xml:space="preserve">A set of RO group(s) for a configured number of multiple PRACH transmissions is determined/configured within </w:t>
            </w:r>
            <w:proofErr w:type="gramStart"/>
            <w:r w:rsidRPr="00FB1AC2">
              <w:rPr>
                <w:rFonts w:ascii="Times New Roman" w:hAnsi="Times New Roman"/>
                <w:bCs/>
                <w:szCs w:val="21"/>
              </w:rPr>
              <w:t>a time period</w:t>
            </w:r>
            <w:proofErr w:type="gramEnd"/>
            <w:r w:rsidRPr="00FB1AC2">
              <w:rPr>
                <w:rFonts w:ascii="Times New Roman" w:hAnsi="Times New Roman"/>
                <w:bCs/>
                <w:szCs w:val="21"/>
              </w:rPr>
              <w:t xml:space="preserve"> X, starting from frame 0. The determined/configured set of RO groups repeats every </w:t>
            </w:r>
            <w:proofErr w:type="gramStart"/>
            <w:r w:rsidRPr="00FB1AC2">
              <w:rPr>
                <w:rFonts w:ascii="Times New Roman" w:hAnsi="Times New Roman"/>
                <w:bCs/>
                <w:szCs w:val="21"/>
              </w:rPr>
              <w:t>time period</w:t>
            </w:r>
            <w:proofErr w:type="gramEnd"/>
            <w:r w:rsidRPr="00FB1AC2">
              <w:rPr>
                <w:rFonts w:ascii="Times New Roman" w:hAnsi="Times New Roman"/>
                <w:bCs/>
                <w:szCs w:val="21"/>
              </w:rPr>
              <w:t xml:space="preserve"> X.</w:t>
            </w:r>
          </w:p>
          <w:p w14:paraId="25691D34" w14:textId="77777777" w:rsidR="006B3BD4" w:rsidRPr="00AB7797" w:rsidRDefault="006B3BD4" w:rsidP="006B3BD4">
            <w:pPr>
              <w:pStyle w:val="ListParagraph"/>
              <w:numPr>
                <w:ilvl w:val="1"/>
                <w:numId w:val="57"/>
              </w:numPr>
              <w:autoSpaceDE w:val="0"/>
              <w:autoSpaceDN w:val="0"/>
              <w:adjustRightInd w:val="0"/>
              <w:snapToGrid w:val="0"/>
              <w:spacing w:after="120" w:line="240" w:lineRule="auto"/>
              <w:contextualSpacing w:val="0"/>
              <w:jc w:val="both"/>
              <w:rPr>
                <w:rFonts w:eastAsia="DengXian"/>
                <w:bCs/>
                <w:sz w:val="21"/>
                <w:szCs w:val="21"/>
                <w:lang w:eastAsia="zh-CN"/>
              </w:rPr>
            </w:pPr>
            <w:r w:rsidRPr="00FB1AC2">
              <w:rPr>
                <w:szCs w:val="21"/>
              </w:rPr>
              <w:t xml:space="preserve">The </w:t>
            </w:r>
            <w:proofErr w:type="gramStart"/>
            <w:r w:rsidRPr="00FB1AC2">
              <w:rPr>
                <w:szCs w:val="21"/>
              </w:rPr>
              <w:t>time period</w:t>
            </w:r>
            <w:proofErr w:type="gramEnd"/>
            <w:r w:rsidRPr="00FB1AC2">
              <w:rPr>
                <w:szCs w:val="21"/>
              </w:rPr>
              <w:t xml:space="preserve"> X is </w:t>
            </w:r>
            <w:r w:rsidRPr="00FB1AC2">
              <w:rPr>
                <w:i/>
                <w:iCs/>
                <w:szCs w:val="21"/>
              </w:rPr>
              <w:t>K</w:t>
            </w:r>
            <w:r w:rsidRPr="00FB1AC2">
              <w:rPr>
                <w:szCs w:val="21"/>
              </w:rPr>
              <w:t xml:space="preserve"> SSB-to-RO</w:t>
            </w:r>
            <w:r>
              <w:rPr>
                <w:szCs w:val="21"/>
              </w:rPr>
              <w:t xml:space="preserve"> </w:t>
            </w:r>
            <w:r w:rsidRPr="00FB1AC2">
              <w:rPr>
                <w:szCs w:val="21"/>
              </w:rPr>
              <w:t>association pattern periods.</w:t>
            </w:r>
          </w:p>
          <w:p w14:paraId="4C922377" w14:textId="77777777" w:rsidR="006B3BD4" w:rsidRPr="00356BB0" w:rsidRDefault="006B3BD4" w:rsidP="006B3BD4">
            <w:pPr>
              <w:pStyle w:val="ListParagraph"/>
              <w:numPr>
                <w:ilvl w:val="1"/>
                <w:numId w:val="57"/>
              </w:numPr>
              <w:autoSpaceDE w:val="0"/>
              <w:autoSpaceDN w:val="0"/>
              <w:adjustRightInd w:val="0"/>
              <w:snapToGrid w:val="0"/>
              <w:spacing w:after="120" w:line="240" w:lineRule="auto"/>
              <w:contextualSpacing w:val="0"/>
              <w:jc w:val="both"/>
              <w:rPr>
                <w:szCs w:val="21"/>
              </w:rPr>
            </w:pPr>
            <w:r>
              <w:rPr>
                <w:szCs w:val="21"/>
              </w:rPr>
              <w:t>Note: Whether/how to introduce SSB-to-RO group mapping</w:t>
            </w:r>
          </w:p>
          <w:p w14:paraId="1D676253" w14:textId="0EBA7B61" w:rsidR="006B3BD4" w:rsidRPr="00FB1AC2" w:rsidRDefault="006B3BD4" w:rsidP="006B3BD4">
            <w:pPr>
              <w:pStyle w:val="ListParagraph"/>
              <w:numPr>
                <w:ilvl w:val="1"/>
                <w:numId w:val="57"/>
              </w:numPr>
              <w:autoSpaceDE w:val="0"/>
              <w:autoSpaceDN w:val="0"/>
              <w:adjustRightInd w:val="0"/>
              <w:snapToGrid w:val="0"/>
              <w:spacing w:after="120" w:line="240" w:lineRule="auto"/>
              <w:contextualSpacing w:val="0"/>
              <w:jc w:val="both"/>
              <w:rPr>
                <w:szCs w:val="21"/>
              </w:rPr>
            </w:pPr>
            <w:r w:rsidRPr="00AD5F51">
              <w:rPr>
                <w:szCs w:val="21"/>
              </w:rPr>
              <w:t>FFS</w:t>
            </w:r>
            <w:r w:rsidRPr="00FB1AC2">
              <w:rPr>
                <w:szCs w:val="21"/>
              </w:rPr>
              <w:t>:</w:t>
            </w:r>
            <w:r w:rsidRPr="00AD5F51">
              <w:rPr>
                <w:szCs w:val="21"/>
              </w:rPr>
              <w:t xml:space="preserve"> </w:t>
            </w:r>
            <w:r w:rsidRPr="00AD5F51">
              <w:rPr>
                <w:i/>
                <w:iCs/>
                <w:szCs w:val="21"/>
              </w:rPr>
              <w:t>K</w:t>
            </w:r>
            <w:r w:rsidRPr="00FB1AC2">
              <w:rPr>
                <w:szCs w:val="21"/>
              </w:rPr>
              <w:t xml:space="preserve"> is configured by the network or determined based on some rule.</w:t>
            </w:r>
          </w:p>
          <w:p w14:paraId="73343C42" w14:textId="77777777" w:rsidR="006B3BD4" w:rsidRPr="00C75416" w:rsidRDefault="006B3BD4" w:rsidP="006B3BD4">
            <w:pPr>
              <w:rPr>
                <w:rFonts w:eastAsia="DengXian"/>
                <w:highlight w:val="green"/>
              </w:rPr>
            </w:pPr>
            <w:r w:rsidRPr="00C75416">
              <w:rPr>
                <w:rFonts w:eastAsia="DengXian" w:hint="eastAsia"/>
                <w:highlight w:val="green"/>
              </w:rPr>
              <w:t>Agreement</w:t>
            </w:r>
          </w:p>
          <w:p w14:paraId="35F89761" w14:textId="77777777" w:rsidR="006B3BD4" w:rsidRPr="00C75416" w:rsidRDefault="006B3BD4" w:rsidP="006B3BD4">
            <w:pPr>
              <w:rPr>
                <w:rFonts w:ascii="Times New Roman" w:eastAsia="DengXian" w:hAnsi="Times New Roman"/>
                <w:bCs/>
                <w:szCs w:val="21"/>
              </w:rPr>
            </w:pPr>
            <w:r w:rsidRPr="00C75416">
              <w:rPr>
                <w:rFonts w:ascii="Times New Roman" w:eastAsia="DengXian" w:hAnsi="Times New Roman"/>
                <w:bCs/>
                <w:szCs w:val="21"/>
              </w:rPr>
              <w:t>For RO group determination for multiple PRACH transmissions, following parameters are considered.</w:t>
            </w:r>
          </w:p>
          <w:p w14:paraId="1CD43131" w14:textId="77777777" w:rsidR="006B3BD4" w:rsidRPr="00C75416" w:rsidRDefault="006B3BD4" w:rsidP="006B3BD4">
            <w:pPr>
              <w:pStyle w:val="ListParagraph"/>
              <w:numPr>
                <w:ilvl w:val="0"/>
                <w:numId w:val="67"/>
              </w:numPr>
              <w:autoSpaceDE w:val="0"/>
              <w:autoSpaceDN w:val="0"/>
              <w:adjustRightInd w:val="0"/>
              <w:snapToGrid w:val="0"/>
              <w:spacing w:after="120"/>
              <w:contextualSpacing w:val="0"/>
              <w:jc w:val="both"/>
              <w:rPr>
                <w:bCs/>
                <w:sz w:val="21"/>
                <w:szCs w:val="21"/>
              </w:rPr>
            </w:pPr>
            <w:r w:rsidRPr="00C75416">
              <w:rPr>
                <w:bCs/>
                <w:sz w:val="21"/>
                <w:szCs w:val="21"/>
              </w:rPr>
              <w:t>The candidate number of multiple PRACH transmissions, e.g. {2,4,8}, is/are explicitly configured.</w:t>
            </w:r>
          </w:p>
          <w:p w14:paraId="136FED2F" w14:textId="77777777" w:rsidR="006B3BD4" w:rsidRPr="00C75416" w:rsidRDefault="006B3BD4" w:rsidP="006B3BD4">
            <w:pPr>
              <w:pStyle w:val="ListParagraph"/>
              <w:numPr>
                <w:ilvl w:val="1"/>
                <w:numId w:val="67"/>
              </w:numPr>
              <w:autoSpaceDE w:val="0"/>
              <w:autoSpaceDN w:val="0"/>
              <w:adjustRightInd w:val="0"/>
              <w:snapToGrid w:val="0"/>
              <w:spacing w:after="120"/>
              <w:contextualSpacing w:val="0"/>
              <w:jc w:val="both"/>
              <w:rPr>
                <w:bCs/>
                <w:sz w:val="21"/>
                <w:szCs w:val="21"/>
              </w:rPr>
            </w:pPr>
            <w:r w:rsidRPr="00C75416">
              <w:rPr>
                <w:bCs/>
                <w:sz w:val="21"/>
                <w:szCs w:val="21"/>
              </w:rPr>
              <w:t>The number of ROs within one RO group can be implicitly determined accordingly.</w:t>
            </w:r>
          </w:p>
          <w:p w14:paraId="47EAE962" w14:textId="77777777" w:rsidR="006B3BD4" w:rsidRPr="00C75416" w:rsidRDefault="006B3BD4" w:rsidP="006B3BD4">
            <w:pPr>
              <w:pStyle w:val="ListParagraph"/>
              <w:numPr>
                <w:ilvl w:val="1"/>
                <w:numId w:val="67"/>
              </w:numPr>
              <w:autoSpaceDE w:val="0"/>
              <w:autoSpaceDN w:val="0"/>
              <w:adjustRightInd w:val="0"/>
              <w:snapToGrid w:val="0"/>
              <w:spacing w:after="120"/>
              <w:contextualSpacing w:val="0"/>
              <w:jc w:val="both"/>
              <w:rPr>
                <w:bCs/>
                <w:sz w:val="21"/>
                <w:szCs w:val="21"/>
              </w:rPr>
            </w:pPr>
            <w:r w:rsidRPr="00C75416">
              <w:rPr>
                <w:rFonts w:eastAsia="DengXian"/>
                <w:bCs/>
                <w:sz w:val="21"/>
                <w:szCs w:val="21"/>
                <w:lang w:eastAsia="zh-CN"/>
              </w:rPr>
              <w:t xml:space="preserve">Default value(s) is/are not </w:t>
            </w:r>
            <w:proofErr w:type="gramStart"/>
            <w:r w:rsidRPr="00C75416">
              <w:rPr>
                <w:rFonts w:eastAsia="DengXian"/>
                <w:bCs/>
                <w:sz w:val="21"/>
                <w:szCs w:val="21"/>
                <w:lang w:eastAsia="zh-CN"/>
              </w:rPr>
              <w:t>precluded</w:t>
            </w:r>
            <w:proofErr w:type="gramEnd"/>
          </w:p>
          <w:p w14:paraId="1A082F1E" w14:textId="77777777" w:rsidR="006B3BD4" w:rsidRPr="00C75416" w:rsidRDefault="006B3BD4" w:rsidP="006B3BD4">
            <w:pPr>
              <w:pStyle w:val="ListParagraph"/>
              <w:numPr>
                <w:ilvl w:val="0"/>
                <w:numId w:val="67"/>
              </w:numPr>
              <w:autoSpaceDE w:val="0"/>
              <w:autoSpaceDN w:val="0"/>
              <w:adjustRightInd w:val="0"/>
              <w:snapToGrid w:val="0"/>
              <w:spacing w:after="120"/>
              <w:contextualSpacing w:val="0"/>
              <w:jc w:val="both"/>
              <w:rPr>
                <w:rFonts w:eastAsia="DengXian"/>
                <w:bCs/>
                <w:sz w:val="21"/>
                <w:szCs w:val="21"/>
              </w:rPr>
            </w:pPr>
            <w:r w:rsidRPr="00C75416">
              <w:rPr>
                <w:sz w:val="21"/>
                <w:szCs w:val="21"/>
              </w:rPr>
              <w:t xml:space="preserve">The number of SSB-to-RO association pattern periods </w:t>
            </w:r>
            <w:r w:rsidRPr="00C75416">
              <w:rPr>
                <w:i/>
                <w:iCs/>
                <w:sz w:val="21"/>
                <w:szCs w:val="21"/>
              </w:rPr>
              <w:t>K</w:t>
            </w:r>
            <w:r w:rsidRPr="00C75416">
              <w:rPr>
                <w:sz w:val="21"/>
                <w:szCs w:val="21"/>
              </w:rPr>
              <w:t xml:space="preserve"> within the </w:t>
            </w:r>
            <w:proofErr w:type="gramStart"/>
            <w:r w:rsidRPr="00C75416">
              <w:rPr>
                <w:sz w:val="21"/>
                <w:szCs w:val="21"/>
              </w:rPr>
              <w:t>time period</w:t>
            </w:r>
            <w:proofErr w:type="gramEnd"/>
            <w:r w:rsidRPr="00C75416">
              <w:rPr>
                <w:sz w:val="21"/>
                <w:szCs w:val="21"/>
              </w:rPr>
              <w:t xml:space="preserve"> X, down select from the following options.</w:t>
            </w:r>
          </w:p>
          <w:p w14:paraId="4704558F" w14:textId="77777777" w:rsidR="006B3BD4" w:rsidRPr="00C75416" w:rsidRDefault="006B3BD4" w:rsidP="006B3BD4">
            <w:pPr>
              <w:pStyle w:val="ListParagraph"/>
              <w:numPr>
                <w:ilvl w:val="1"/>
                <w:numId w:val="67"/>
              </w:numPr>
              <w:autoSpaceDE w:val="0"/>
              <w:autoSpaceDN w:val="0"/>
              <w:adjustRightInd w:val="0"/>
              <w:snapToGrid w:val="0"/>
              <w:spacing w:after="120"/>
              <w:contextualSpacing w:val="0"/>
              <w:jc w:val="both"/>
              <w:rPr>
                <w:rFonts w:eastAsia="DengXian"/>
                <w:bCs/>
                <w:sz w:val="21"/>
                <w:szCs w:val="21"/>
              </w:rPr>
            </w:pPr>
            <w:r w:rsidRPr="00C75416">
              <w:rPr>
                <w:b/>
                <w:bCs/>
                <w:sz w:val="21"/>
                <w:szCs w:val="21"/>
              </w:rPr>
              <w:t>Option 1:</w:t>
            </w:r>
            <w:r w:rsidRPr="00C75416">
              <w:rPr>
                <w:bCs/>
                <w:sz w:val="21"/>
                <w:szCs w:val="21"/>
              </w:rPr>
              <w:t xml:space="preserve"> </w:t>
            </w:r>
            <w:r w:rsidRPr="00C75416">
              <w:rPr>
                <w:i/>
                <w:iCs/>
                <w:sz w:val="21"/>
                <w:szCs w:val="21"/>
              </w:rPr>
              <w:t>K</w:t>
            </w:r>
            <w:r w:rsidRPr="00C75416">
              <w:rPr>
                <w:bCs/>
                <w:sz w:val="21"/>
                <w:szCs w:val="21"/>
              </w:rPr>
              <w:t xml:space="preserve"> is explicitly configured.</w:t>
            </w:r>
          </w:p>
          <w:p w14:paraId="0C53299E" w14:textId="77777777" w:rsidR="006B3BD4" w:rsidRPr="00C75416" w:rsidRDefault="006B3BD4" w:rsidP="006B3BD4">
            <w:pPr>
              <w:pStyle w:val="ListParagraph"/>
              <w:numPr>
                <w:ilvl w:val="1"/>
                <w:numId w:val="67"/>
              </w:numPr>
              <w:autoSpaceDE w:val="0"/>
              <w:autoSpaceDN w:val="0"/>
              <w:adjustRightInd w:val="0"/>
              <w:snapToGrid w:val="0"/>
              <w:spacing w:after="120"/>
              <w:contextualSpacing w:val="0"/>
              <w:jc w:val="both"/>
              <w:rPr>
                <w:rFonts w:eastAsia="DengXian"/>
                <w:bCs/>
                <w:sz w:val="21"/>
                <w:szCs w:val="21"/>
              </w:rPr>
            </w:pPr>
            <w:r w:rsidRPr="00C75416">
              <w:rPr>
                <w:b/>
                <w:bCs/>
                <w:sz w:val="21"/>
                <w:szCs w:val="21"/>
              </w:rPr>
              <w:t>Option 2:</w:t>
            </w:r>
            <w:r w:rsidRPr="00C75416">
              <w:rPr>
                <w:bCs/>
                <w:sz w:val="21"/>
                <w:szCs w:val="21"/>
              </w:rPr>
              <w:t xml:space="preserve"> </w:t>
            </w:r>
            <w:r w:rsidRPr="00C75416">
              <w:rPr>
                <w:i/>
                <w:iCs/>
                <w:sz w:val="21"/>
                <w:szCs w:val="21"/>
              </w:rPr>
              <w:t>K</w:t>
            </w:r>
            <w:r w:rsidRPr="00C75416">
              <w:rPr>
                <w:bCs/>
                <w:sz w:val="21"/>
                <w:szCs w:val="21"/>
              </w:rPr>
              <w:t xml:space="preserve"> is implicitly </w:t>
            </w:r>
            <w:proofErr w:type="gramStart"/>
            <w:r w:rsidRPr="00C75416">
              <w:rPr>
                <w:bCs/>
                <w:sz w:val="21"/>
                <w:szCs w:val="21"/>
              </w:rPr>
              <w:t>determined</w:t>
            </w:r>
            <w:proofErr w:type="gramEnd"/>
          </w:p>
          <w:p w14:paraId="6D703DA1" w14:textId="77777777" w:rsidR="006B3BD4" w:rsidRPr="00C75416" w:rsidRDefault="006B3BD4" w:rsidP="006B3BD4">
            <w:pPr>
              <w:pStyle w:val="ListParagraph"/>
              <w:numPr>
                <w:ilvl w:val="1"/>
                <w:numId w:val="67"/>
              </w:numPr>
              <w:autoSpaceDE w:val="0"/>
              <w:autoSpaceDN w:val="0"/>
              <w:adjustRightInd w:val="0"/>
              <w:snapToGrid w:val="0"/>
              <w:spacing w:after="120"/>
              <w:contextualSpacing w:val="0"/>
              <w:jc w:val="both"/>
              <w:rPr>
                <w:rFonts w:eastAsia="DengXian"/>
                <w:bCs/>
                <w:sz w:val="21"/>
                <w:szCs w:val="21"/>
              </w:rPr>
            </w:pPr>
            <w:r w:rsidRPr="00C75416">
              <w:rPr>
                <w:b/>
                <w:bCs/>
                <w:sz w:val="21"/>
                <w:szCs w:val="21"/>
              </w:rPr>
              <w:t>Option 3:</w:t>
            </w:r>
            <w:r w:rsidRPr="00C75416">
              <w:rPr>
                <w:bCs/>
                <w:sz w:val="21"/>
                <w:szCs w:val="21"/>
              </w:rPr>
              <w:t xml:space="preserve"> </w:t>
            </w:r>
            <w:r w:rsidRPr="00C75416">
              <w:rPr>
                <w:i/>
                <w:iCs/>
                <w:sz w:val="21"/>
                <w:szCs w:val="21"/>
              </w:rPr>
              <w:t>K</w:t>
            </w:r>
            <w:r w:rsidRPr="00C75416">
              <w:rPr>
                <w:bCs/>
                <w:sz w:val="21"/>
                <w:szCs w:val="21"/>
              </w:rPr>
              <w:t xml:space="preserve"> is a fixed value for all number of multiple PRACH transmissions.</w:t>
            </w:r>
          </w:p>
          <w:p w14:paraId="05F94247" w14:textId="77777777" w:rsidR="006B3BD4" w:rsidRPr="00C75416" w:rsidRDefault="006B3BD4" w:rsidP="006B3BD4">
            <w:pPr>
              <w:pStyle w:val="ListParagraph"/>
              <w:numPr>
                <w:ilvl w:val="0"/>
                <w:numId w:val="67"/>
              </w:numPr>
              <w:autoSpaceDE w:val="0"/>
              <w:autoSpaceDN w:val="0"/>
              <w:adjustRightInd w:val="0"/>
              <w:snapToGrid w:val="0"/>
              <w:spacing w:after="120"/>
              <w:contextualSpacing w:val="0"/>
              <w:jc w:val="both"/>
              <w:rPr>
                <w:bCs/>
                <w:sz w:val="21"/>
                <w:szCs w:val="21"/>
              </w:rPr>
            </w:pPr>
            <w:r w:rsidRPr="00C75416">
              <w:rPr>
                <w:bCs/>
                <w:sz w:val="21"/>
                <w:szCs w:val="21"/>
                <w:lang w:eastAsia="zh-CN"/>
              </w:rPr>
              <w:t xml:space="preserve">Determination of starting RO for each RO group for each value of the number of </w:t>
            </w:r>
            <w:r w:rsidRPr="00C75416">
              <w:rPr>
                <w:bCs/>
                <w:sz w:val="21"/>
                <w:szCs w:val="21"/>
              </w:rPr>
              <w:t>multiple PRACH transmissions</w:t>
            </w:r>
            <w:r w:rsidRPr="00C75416">
              <w:rPr>
                <w:bCs/>
                <w:sz w:val="21"/>
                <w:szCs w:val="21"/>
                <w:lang w:eastAsia="zh-CN"/>
              </w:rPr>
              <w:t xml:space="preserve">, </w:t>
            </w:r>
            <w:r w:rsidRPr="00C75416">
              <w:rPr>
                <w:sz w:val="21"/>
                <w:szCs w:val="21"/>
              </w:rPr>
              <w:t>down select from the following options.</w:t>
            </w:r>
          </w:p>
          <w:p w14:paraId="467049C7" w14:textId="77777777" w:rsidR="006B3BD4" w:rsidRPr="00C75416" w:rsidRDefault="006B3BD4" w:rsidP="006B3BD4">
            <w:pPr>
              <w:pStyle w:val="ListParagraph"/>
              <w:numPr>
                <w:ilvl w:val="1"/>
                <w:numId w:val="67"/>
              </w:numPr>
              <w:autoSpaceDE w:val="0"/>
              <w:autoSpaceDN w:val="0"/>
              <w:adjustRightInd w:val="0"/>
              <w:snapToGrid w:val="0"/>
              <w:spacing w:after="120"/>
              <w:contextualSpacing w:val="0"/>
              <w:jc w:val="both"/>
              <w:rPr>
                <w:bCs/>
                <w:sz w:val="21"/>
                <w:szCs w:val="21"/>
              </w:rPr>
            </w:pPr>
            <w:r w:rsidRPr="00C75416">
              <w:rPr>
                <w:b/>
                <w:bCs/>
                <w:sz w:val="21"/>
                <w:szCs w:val="21"/>
              </w:rPr>
              <w:t>Option 1:</w:t>
            </w:r>
            <w:r w:rsidRPr="00C75416">
              <w:rPr>
                <w:bCs/>
                <w:sz w:val="21"/>
                <w:szCs w:val="21"/>
              </w:rPr>
              <w:t xml:space="preserve"> </w:t>
            </w:r>
            <w:r w:rsidRPr="00C75416">
              <w:rPr>
                <w:sz w:val="21"/>
                <w:szCs w:val="21"/>
              </w:rPr>
              <w:t>I</w:t>
            </w:r>
            <w:r w:rsidRPr="00C75416">
              <w:rPr>
                <w:bCs/>
                <w:sz w:val="21"/>
                <w:szCs w:val="21"/>
              </w:rPr>
              <w:t xml:space="preserve">ndex/indices of the starting RO(s) of the RO group(s) </w:t>
            </w:r>
            <w:r w:rsidRPr="00C75416">
              <w:rPr>
                <w:sz w:val="21"/>
                <w:szCs w:val="21"/>
              </w:rPr>
              <w:t>is/are explicitly indicated</w:t>
            </w:r>
            <w:r w:rsidRPr="00C75416">
              <w:rPr>
                <w:bCs/>
                <w:sz w:val="21"/>
                <w:szCs w:val="21"/>
              </w:rPr>
              <w:t xml:space="preserve">. </w:t>
            </w:r>
          </w:p>
          <w:p w14:paraId="5CCB22AB" w14:textId="77777777" w:rsidR="006B3BD4" w:rsidRPr="00C75416" w:rsidRDefault="006B3BD4" w:rsidP="006B3BD4">
            <w:pPr>
              <w:pStyle w:val="ListParagraph"/>
              <w:numPr>
                <w:ilvl w:val="2"/>
                <w:numId w:val="68"/>
              </w:numPr>
              <w:autoSpaceDE w:val="0"/>
              <w:autoSpaceDN w:val="0"/>
              <w:adjustRightInd w:val="0"/>
              <w:snapToGrid w:val="0"/>
              <w:spacing w:after="120"/>
              <w:contextualSpacing w:val="0"/>
              <w:jc w:val="both"/>
              <w:rPr>
                <w:bCs/>
                <w:sz w:val="21"/>
                <w:szCs w:val="21"/>
              </w:rPr>
            </w:pPr>
            <w:r w:rsidRPr="00C75416">
              <w:rPr>
                <w:bCs/>
                <w:sz w:val="21"/>
                <w:szCs w:val="21"/>
              </w:rPr>
              <w:lastRenderedPageBreak/>
              <w:t>FFS: whether other parameters configured by gNB to allow density control and/or RO group(s) position alignment for multiple configured numbers</w:t>
            </w:r>
          </w:p>
          <w:p w14:paraId="77FDEFFB" w14:textId="77777777" w:rsidR="006B3BD4" w:rsidRPr="00C75416" w:rsidRDefault="006B3BD4" w:rsidP="006B3BD4">
            <w:pPr>
              <w:pStyle w:val="ListParagraph"/>
              <w:numPr>
                <w:ilvl w:val="2"/>
                <w:numId w:val="68"/>
              </w:numPr>
              <w:autoSpaceDE w:val="0"/>
              <w:autoSpaceDN w:val="0"/>
              <w:adjustRightInd w:val="0"/>
              <w:snapToGrid w:val="0"/>
              <w:spacing w:after="120"/>
              <w:contextualSpacing w:val="0"/>
              <w:jc w:val="both"/>
              <w:rPr>
                <w:bCs/>
                <w:sz w:val="21"/>
                <w:szCs w:val="21"/>
              </w:rPr>
            </w:pPr>
            <w:r w:rsidRPr="00C75416">
              <w:rPr>
                <w:bCs/>
                <w:sz w:val="21"/>
                <w:szCs w:val="21"/>
              </w:rPr>
              <w:t>FFS: whether only the starting RO of the first RO group</w:t>
            </w:r>
            <w:r w:rsidRPr="00C75416">
              <w:rPr>
                <w:sz w:val="21"/>
                <w:szCs w:val="21"/>
              </w:rPr>
              <w:t xml:space="preserve"> is explicitly indicated, and </w:t>
            </w:r>
            <w:r w:rsidRPr="00C75416">
              <w:rPr>
                <w:bCs/>
                <w:sz w:val="21"/>
                <w:szCs w:val="21"/>
              </w:rPr>
              <w:t>the starting ROs of the other RO groups are implicitly determined.</w:t>
            </w:r>
          </w:p>
          <w:p w14:paraId="63EC65AB" w14:textId="77777777" w:rsidR="006B3BD4" w:rsidRPr="00C75416" w:rsidRDefault="006B3BD4" w:rsidP="006B3BD4">
            <w:pPr>
              <w:pStyle w:val="ListParagraph"/>
              <w:numPr>
                <w:ilvl w:val="2"/>
                <w:numId w:val="68"/>
              </w:numPr>
              <w:autoSpaceDE w:val="0"/>
              <w:autoSpaceDN w:val="0"/>
              <w:adjustRightInd w:val="0"/>
              <w:snapToGrid w:val="0"/>
              <w:spacing w:after="120"/>
              <w:contextualSpacing w:val="0"/>
              <w:jc w:val="both"/>
              <w:rPr>
                <w:bCs/>
                <w:sz w:val="21"/>
                <w:szCs w:val="21"/>
              </w:rPr>
            </w:pPr>
            <w:r w:rsidRPr="00C75416">
              <w:rPr>
                <w:bCs/>
                <w:sz w:val="21"/>
                <w:szCs w:val="21"/>
              </w:rPr>
              <w:t>FFS: other ROs for each RO group</w:t>
            </w:r>
          </w:p>
          <w:p w14:paraId="7F054A20" w14:textId="77777777" w:rsidR="006B3BD4" w:rsidRPr="00C75416" w:rsidRDefault="006B3BD4" w:rsidP="006B3BD4">
            <w:pPr>
              <w:pStyle w:val="ListParagraph"/>
              <w:numPr>
                <w:ilvl w:val="1"/>
                <w:numId w:val="67"/>
              </w:numPr>
              <w:autoSpaceDE w:val="0"/>
              <w:autoSpaceDN w:val="0"/>
              <w:adjustRightInd w:val="0"/>
              <w:snapToGrid w:val="0"/>
              <w:spacing w:after="120"/>
              <w:contextualSpacing w:val="0"/>
              <w:jc w:val="both"/>
              <w:rPr>
                <w:bCs/>
                <w:sz w:val="21"/>
                <w:szCs w:val="21"/>
              </w:rPr>
            </w:pPr>
            <w:r w:rsidRPr="00C75416">
              <w:rPr>
                <w:b/>
                <w:bCs/>
                <w:sz w:val="21"/>
                <w:szCs w:val="21"/>
                <w:lang w:eastAsia="zh-CN"/>
              </w:rPr>
              <w:t>Option 2:</w:t>
            </w:r>
            <w:r w:rsidRPr="00C75416">
              <w:rPr>
                <w:bCs/>
                <w:sz w:val="21"/>
                <w:szCs w:val="21"/>
                <w:lang w:eastAsia="zh-CN"/>
              </w:rPr>
              <w:t xml:space="preserve"> </w:t>
            </w:r>
            <w:r w:rsidRPr="00C75416">
              <w:rPr>
                <w:bCs/>
                <w:sz w:val="21"/>
                <w:szCs w:val="21"/>
              </w:rPr>
              <w:t>The time start position and the frequency start position of the first valid RO for each RO group are implicitly determined.</w:t>
            </w:r>
          </w:p>
          <w:p w14:paraId="08F9BB3E" w14:textId="77777777" w:rsidR="006B3BD4" w:rsidRPr="00C75416" w:rsidRDefault="006B3BD4" w:rsidP="006B3BD4">
            <w:pPr>
              <w:pStyle w:val="ListParagraph"/>
              <w:numPr>
                <w:ilvl w:val="2"/>
                <w:numId w:val="68"/>
              </w:numPr>
              <w:autoSpaceDE w:val="0"/>
              <w:autoSpaceDN w:val="0"/>
              <w:adjustRightInd w:val="0"/>
              <w:snapToGrid w:val="0"/>
              <w:spacing w:after="120"/>
              <w:contextualSpacing w:val="0"/>
              <w:jc w:val="both"/>
              <w:rPr>
                <w:bCs/>
                <w:sz w:val="21"/>
                <w:szCs w:val="21"/>
              </w:rPr>
            </w:pPr>
            <w:r w:rsidRPr="00C75416">
              <w:rPr>
                <w:bCs/>
                <w:sz w:val="21"/>
                <w:szCs w:val="21"/>
              </w:rPr>
              <w:t>FFS: other ROs for each RO group</w:t>
            </w:r>
          </w:p>
          <w:p w14:paraId="6F90F8AF" w14:textId="77777777" w:rsidR="006B3BD4" w:rsidRPr="00C75416" w:rsidRDefault="006B3BD4" w:rsidP="006B3BD4">
            <w:pPr>
              <w:pStyle w:val="ListParagraph"/>
              <w:numPr>
                <w:ilvl w:val="2"/>
                <w:numId w:val="68"/>
              </w:numPr>
              <w:autoSpaceDE w:val="0"/>
              <w:autoSpaceDN w:val="0"/>
              <w:adjustRightInd w:val="0"/>
              <w:snapToGrid w:val="0"/>
              <w:spacing w:after="120"/>
              <w:contextualSpacing w:val="0"/>
              <w:jc w:val="both"/>
              <w:rPr>
                <w:bCs/>
                <w:sz w:val="21"/>
                <w:szCs w:val="21"/>
              </w:rPr>
            </w:pPr>
            <w:r w:rsidRPr="00C75416">
              <w:rPr>
                <w:bCs/>
                <w:sz w:val="21"/>
                <w:szCs w:val="21"/>
              </w:rPr>
              <w:t>FFS: whether other parameters configured by gNB to allow density control and/or RO group(s) position alignment for multiple configured numbers</w:t>
            </w:r>
          </w:p>
          <w:p w14:paraId="27A15680" w14:textId="77777777" w:rsidR="006B3BD4" w:rsidRPr="00C75416" w:rsidRDefault="006B3BD4" w:rsidP="006B3BD4">
            <w:pPr>
              <w:pStyle w:val="ListParagraph"/>
              <w:numPr>
                <w:ilvl w:val="0"/>
                <w:numId w:val="67"/>
              </w:numPr>
              <w:autoSpaceDE w:val="0"/>
              <w:autoSpaceDN w:val="0"/>
              <w:adjustRightInd w:val="0"/>
              <w:snapToGrid w:val="0"/>
              <w:spacing w:after="120"/>
              <w:contextualSpacing w:val="0"/>
              <w:jc w:val="both"/>
              <w:rPr>
                <w:bCs/>
                <w:sz w:val="21"/>
                <w:szCs w:val="21"/>
              </w:rPr>
            </w:pPr>
            <w:r w:rsidRPr="00C75416">
              <w:rPr>
                <w:bCs/>
                <w:sz w:val="21"/>
                <w:szCs w:val="21"/>
              </w:rPr>
              <w:t xml:space="preserve">FFS: The frequency hopping </w:t>
            </w:r>
            <w:proofErr w:type="gramStart"/>
            <w:r w:rsidRPr="00C75416">
              <w:rPr>
                <w:bCs/>
                <w:sz w:val="21"/>
                <w:szCs w:val="21"/>
              </w:rPr>
              <w:t>offset, if</w:t>
            </w:r>
            <w:proofErr w:type="gramEnd"/>
            <w:r w:rsidRPr="00C75416">
              <w:rPr>
                <w:bCs/>
                <w:sz w:val="21"/>
                <w:szCs w:val="21"/>
              </w:rPr>
              <w:t xml:space="preserve"> frequency hopping is supported.</w:t>
            </w:r>
          </w:p>
          <w:p w14:paraId="738028F7" w14:textId="77777777" w:rsidR="006B3BD4" w:rsidRPr="00C75416" w:rsidRDefault="006B3BD4" w:rsidP="006B3BD4">
            <w:pPr>
              <w:pStyle w:val="ListParagraph"/>
              <w:numPr>
                <w:ilvl w:val="0"/>
                <w:numId w:val="67"/>
              </w:numPr>
              <w:autoSpaceDE w:val="0"/>
              <w:autoSpaceDN w:val="0"/>
              <w:adjustRightInd w:val="0"/>
              <w:snapToGrid w:val="0"/>
              <w:spacing w:after="120"/>
              <w:contextualSpacing w:val="0"/>
              <w:jc w:val="both"/>
              <w:rPr>
                <w:bCs/>
                <w:sz w:val="21"/>
                <w:szCs w:val="21"/>
              </w:rPr>
            </w:pPr>
            <w:r w:rsidRPr="00C75416">
              <w:rPr>
                <w:bCs/>
                <w:sz w:val="21"/>
                <w:szCs w:val="21"/>
              </w:rPr>
              <w:t>FFS: RO group specific preamble if multiple PRACH transmissions with different numbers are transmitted with separate preamble on shared ROs</w:t>
            </w:r>
          </w:p>
          <w:p w14:paraId="16B07BFA" w14:textId="09EE1C60" w:rsidR="006B3BD4" w:rsidRDefault="006B3BD4" w:rsidP="006B3BD4">
            <w:pPr>
              <w:pStyle w:val="ListParagraph"/>
              <w:numPr>
                <w:ilvl w:val="0"/>
                <w:numId w:val="67"/>
              </w:numPr>
              <w:autoSpaceDE w:val="0"/>
              <w:autoSpaceDN w:val="0"/>
              <w:adjustRightInd w:val="0"/>
              <w:snapToGrid w:val="0"/>
              <w:spacing w:after="120"/>
              <w:contextualSpacing w:val="0"/>
              <w:jc w:val="both"/>
              <w:rPr>
                <w:bCs/>
                <w:sz w:val="21"/>
                <w:szCs w:val="21"/>
              </w:rPr>
            </w:pPr>
            <w:r w:rsidRPr="00C75416">
              <w:rPr>
                <w:bCs/>
                <w:sz w:val="21"/>
                <w:szCs w:val="21"/>
              </w:rPr>
              <w:t>FFS: Time span of the RO group</w:t>
            </w:r>
          </w:p>
          <w:p w14:paraId="51C11084" w14:textId="3F5B0CE8" w:rsidR="00C35C55" w:rsidRPr="009301E6" w:rsidRDefault="00757A6C" w:rsidP="0044436A">
            <w:r w:rsidRPr="0044436A">
              <w:rPr>
                <w:bCs/>
                <w:sz w:val="21"/>
                <w:szCs w:val="21"/>
              </w:rPr>
              <w:t>All other</w:t>
            </w:r>
            <w:r w:rsidRPr="00737215">
              <w:rPr>
                <w:rFonts w:eastAsia="MS Mincho"/>
                <w:sz w:val="21"/>
                <w:szCs w:val="21"/>
              </w:rPr>
              <w:t xml:space="preserve"> legacy parameters for single PRACH transmission can be reused, if applicable.</w:t>
            </w:r>
          </w:p>
        </w:tc>
      </w:tr>
    </w:tbl>
    <w:p w14:paraId="3BE1F502" w14:textId="61BC0E76" w:rsidR="00D112F1" w:rsidRDefault="00D112F1" w:rsidP="0044436A">
      <w:pPr>
        <w:pStyle w:val="Heading3"/>
        <w:numPr>
          <w:ilvl w:val="2"/>
          <w:numId w:val="13"/>
        </w:numPr>
        <w:tabs>
          <w:tab w:val="left" w:pos="680"/>
        </w:tabs>
        <w:jc w:val="both"/>
        <w:rPr>
          <w:szCs w:val="21"/>
        </w:rPr>
      </w:pPr>
      <w:r>
        <w:rPr>
          <w:szCs w:val="21"/>
        </w:rPr>
        <w:lastRenderedPageBreak/>
        <w:t xml:space="preserve">Time </w:t>
      </w:r>
      <w:r w:rsidRPr="0044436A">
        <w:rPr>
          <w:lang w:val="en-US"/>
        </w:rPr>
        <w:t>period</w:t>
      </w:r>
      <w:r>
        <w:rPr>
          <w:szCs w:val="21"/>
        </w:rPr>
        <w:t xml:space="preserve"> X</w:t>
      </w:r>
    </w:p>
    <w:p w14:paraId="42E5C21F" w14:textId="123EBD46" w:rsidR="007F4E67" w:rsidRDefault="00D112F1" w:rsidP="00D112F1">
      <w:pPr>
        <w:spacing w:before="120"/>
        <w:jc w:val="both"/>
        <w:rPr>
          <w:szCs w:val="21"/>
        </w:rPr>
      </w:pPr>
      <w:proofErr w:type="gramStart"/>
      <w:r w:rsidRPr="003A5D2F">
        <w:rPr>
          <w:szCs w:val="21"/>
        </w:rPr>
        <w:t>A time period</w:t>
      </w:r>
      <w:proofErr w:type="gramEnd"/>
      <w:r w:rsidRPr="003A5D2F">
        <w:rPr>
          <w:szCs w:val="21"/>
        </w:rPr>
        <w:t xml:space="preserve"> X</w:t>
      </w:r>
      <w:r>
        <w:rPr>
          <w:szCs w:val="21"/>
        </w:rPr>
        <w:t>, consisting</w:t>
      </w:r>
      <w:r w:rsidRPr="003A5D2F">
        <w:rPr>
          <w:szCs w:val="21"/>
        </w:rPr>
        <w:t xml:space="preserve"> of K</w:t>
      </w:r>
      <w:r w:rsidRPr="00FB1AC2">
        <w:rPr>
          <w:szCs w:val="21"/>
        </w:rPr>
        <w:t xml:space="preserve"> SSB-to-RO</w:t>
      </w:r>
      <w:r>
        <w:rPr>
          <w:szCs w:val="21"/>
        </w:rPr>
        <w:t xml:space="preserve"> </w:t>
      </w:r>
      <w:r w:rsidRPr="00FB1AC2">
        <w:rPr>
          <w:szCs w:val="21"/>
        </w:rPr>
        <w:t>association pattern periods</w:t>
      </w:r>
      <w:r>
        <w:rPr>
          <w:szCs w:val="21"/>
        </w:rPr>
        <w:t>,</w:t>
      </w:r>
      <w:r w:rsidRPr="003A5D2F">
        <w:rPr>
          <w:szCs w:val="21"/>
        </w:rPr>
        <w:t xml:space="preserve"> </w:t>
      </w:r>
      <w:r>
        <w:rPr>
          <w:szCs w:val="21"/>
        </w:rPr>
        <w:t>is</w:t>
      </w:r>
      <w:r w:rsidRPr="003A5D2F">
        <w:rPr>
          <w:szCs w:val="21"/>
        </w:rPr>
        <w:t xml:space="preserve"> used </w:t>
      </w:r>
      <w:r>
        <w:rPr>
          <w:szCs w:val="21"/>
        </w:rPr>
        <w:t>to determine a set of</w:t>
      </w:r>
      <w:r w:rsidRPr="003A5D2F">
        <w:rPr>
          <w:szCs w:val="21"/>
        </w:rPr>
        <w:t xml:space="preserve"> RO group</w:t>
      </w:r>
      <w:r>
        <w:rPr>
          <w:szCs w:val="21"/>
        </w:rPr>
        <w:t>(s)</w:t>
      </w:r>
      <w:r w:rsidRPr="003A5D2F">
        <w:rPr>
          <w:szCs w:val="21"/>
        </w:rPr>
        <w:t>.</w:t>
      </w:r>
      <w:r>
        <w:rPr>
          <w:szCs w:val="21"/>
        </w:rPr>
        <w:t xml:space="preserve"> Note that w</w:t>
      </w:r>
      <w:r w:rsidR="007F4E67">
        <w:rPr>
          <w:szCs w:val="21"/>
        </w:rPr>
        <w:t xml:space="preserve">ith some configurations, </w:t>
      </w:r>
      <w:r w:rsidR="007F4E67">
        <w:rPr>
          <w:rFonts w:hint="eastAsia"/>
          <w:lang w:val="en-GB"/>
        </w:rPr>
        <w:t>t</w:t>
      </w:r>
      <w:r w:rsidR="00C35C55" w:rsidRPr="004972D3">
        <w:rPr>
          <w:lang w:val="en-GB" w:eastAsia="x-none"/>
        </w:rPr>
        <w:t xml:space="preserve">he number of ROs associated with an SSB in an association </w:t>
      </w:r>
      <w:r w:rsidR="007F4E67">
        <w:rPr>
          <w:szCs w:val="21"/>
        </w:rPr>
        <w:t xml:space="preserve">pattern </w:t>
      </w:r>
      <w:r w:rsidR="00C35C55" w:rsidRPr="004972D3">
        <w:rPr>
          <w:lang w:val="en-GB" w:eastAsia="x-none"/>
        </w:rPr>
        <w:t xml:space="preserve">period may </w:t>
      </w:r>
      <w:r w:rsidR="00C35C55">
        <w:rPr>
          <w:rFonts w:hint="eastAsia"/>
          <w:lang w:val="en-GB"/>
        </w:rPr>
        <w:t>be</w:t>
      </w:r>
      <w:r w:rsidR="00C35C55">
        <w:rPr>
          <w:lang w:val="en-GB" w:eastAsia="x-none"/>
        </w:rPr>
        <w:t xml:space="preserve"> </w:t>
      </w:r>
      <w:r w:rsidR="00B97679">
        <w:rPr>
          <w:lang w:val="en-GB"/>
        </w:rPr>
        <w:t>smaller than a configured</w:t>
      </w:r>
      <w:r w:rsidR="007F4E67">
        <w:rPr>
          <w:lang w:val="en-GB" w:eastAsia="x-none"/>
        </w:rPr>
        <w:t xml:space="preserve"> </w:t>
      </w:r>
      <w:r w:rsidR="00C35C55" w:rsidRPr="004972D3">
        <w:rPr>
          <w:lang w:val="en-GB" w:eastAsia="x-none"/>
        </w:rPr>
        <w:t xml:space="preserve">number of PRACH transmissions. </w:t>
      </w:r>
      <w:r w:rsidR="007F4E67">
        <w:rPr>
          <w:rFonts w:hint="eastAsia"/>
          <w:szCs w:val="21"/>
        </w:rPr>
        <w:t>Therefore</w:t>
      </w:r>
      <w:r w:rsidR="007F4E67">
        <w:rPr>
          <w:szCs w:val="21"/>
        </w:rPr>
        <w:t>, it is reasonable</w:t>
      </w:r>
      <w:r w:rsidR="007F4E67" w:rsidRPr="006354E0">
        <w:rPr>
          <w:szCs w:val="21"/>
        </w:rPr>
        <w:t xml:space="preserve"> that </w:t>
      </w:r>
      <w:proofErr w:type="gramStart"/>
      <w:r w:rsidR="007F4E67" w:rsidRPr="006354E0">
        <w:rPr>
          <w:szCs w:val="21"/>
        </w:rPr>
        <w:t>a time period</w:t>
      </w:r>
      <w:proofErr w:type="gramEnd"/>
      <w:r w:rsidR="007F4E67" w:rsidRPr="006354E0">
        <w:rPr>
          <w:szCs w:val="21"/>
        </w:rPr>
        <w:t xml:space="preserve"> X </w:t>
      </w:r>
      <w:r w:rsidR="007F4E67" w:rsidRPr="000973B8">
        <w:rPr>
          <w:szCs w:val="21"/>
        </w:rPr>
        <w:t>should</w:t>
      </w:r>
      <w:r w:rsidR="007F4E67" w:rsidRPr="006354E0">
        <w:rPr>
          <w:szCs w:val="21"/>
        </w:rPr>
        <w:t xml:space="preserve"> </w:t>
      </w:r>
      <w:r w:rsidR="007F4E67" w:rsidRPr="000973B8">
        <w:rPr>
          <w:szCs w:val="21"/>
        </w:rPr>
        <w:t>include</w:t>
      </w:r>
      <w:r w:rsidR="007F4E67" w:rsidRPr="006354E0">
        <w:rPr>
          <w:szCs w:val="21"/>
        </w:rPr>
        <w:t xml:space="preserve"> </w:t>
      </w:r>
      <w:r w:rsidR="007F4E67" w:rsidRPr="000973B8">
        <w:rPr>
          <w:szCs w:val="21"/>
        </w:rPr>
        <w:t xml:space="preserve">ROs </w:t>
      </w:r>
      <w:r w:rsidR="00B71BC3">
        <w:rPr>
          <w:szCs w:val="21"/>
        </w:rPr>
        <w:t xml:space="preserve">associated with the selected SSB </w:t>
      </w:r>
      <w:r w:rsidR="007F4E67" w:rsidRPr="000973B8">
        <w:rPr>
          <w:szCs w:val="21"/>
        </w:rPr>
        <w:t>for at least one RO group</w:t>
      </w:r>
      <w:r w:rsidR="007F4E67" w:rsidRPr="006354E0">
        <w:rPr>
          <w:szCs w:val="21"/>
        </w:rPr>
        <w:t xml:space="preserve"> </w:t>
      </w:r>
      <w:r w:rsidR="00B71BC3">
        <w:rPr>
          <w:szCs w:val="21"/>
        </w:rPr>
        <w:t>o</w:t>
      </w:r>
      <w:r w:rsidR="007F4E67" w:rsidRPr="006354E0">
        <w:rPr>
          <w:szCs w:val="21"/>
        </w:rPr>
        <w:t>f the largest configured number of multiple PRACH transmissions</w:t>
      </w:r>
      <w:r w:rsidR="007F4E67" w:rsidRPr="000973B8">
        <w:rPr>
          <w:szCs w:val="21"/>
        </w:rPr>
        <w:t xml:space="preserve">. Otherwise, if a UE determines </w:t>
      </w:r>
      <w:r w:rsidR="00852B93">
        <w:rPr>
          <w:szCs w:val="21"/>
        </w:rPr>
        <w:t>the</w:t>
      </w:r>
      <w:r w:rsidR="007F4E67" w:rsidRPr="000973B8">
        <w:rPr>
          <w:szCs w:val="21"/>
        </w:rPr>
        <w:t xml:space="preserve"> number of PRACH transmissions, there is no way to determine enough ROs in </w:t>
      </w:r>
      <w:proofErr w:type="gramStart"/>
      <w:r w:rsidR="007F4E67" w:rsidRPr="000973B8">
        <w:rPr>
          <w:szCs w:val="21"/>
        </w:rPr>
        <w:t>a time period</w:t>
      </w:r>
      <w:proofErr w:type="gramEnd"/>
      <w:r w:rsidR="007F4E67" w:rsidRPr="000973B8">
        <w:rPr>
          <w:szCs w:val="21"/>
        </w:rPr>
        <w:t xml:space="preserve"> X.</w:t>
      </w:r>
    </w:p>
    <w:p w14:paraId="57B2EDCD" w14:textId="410E432A" w:rsidR="00767A77" w:rsidRDefault="00767A77" w:rsidP="00767A77">
      <w:pPr>
        <w:pStyle w:val="Proposal"/>
        <w:numPr>
          <w:ilvl w:val="0"/>
          <w:numId w:val="2"/>
        </w:numPr>
        <w:tabs>
          <w:tab w:val="clear" w:pos="1304"/>
        </w:tabs>
        <w:snapToGrid w:val="0"/>
        <w:spacing w:after="120"/>
        <w:ind w:left="1701" w:hanging="1701"/>
        <w:jc w:val="both"/>
        <w:rPr>
          <w:rFonts w:eastAsia="MS Mincho"/>
          <w:szCs w:val="18"/>
          <w:lang w:eastAsia="ja-JP"/>
        </w:rPr>
      </w:pPr>
      <w:bookmarkStart w:id="178" w:name="_Toc142661295"/>
      <w:proofErr w:type="gramStart"/>
      <w:r w:rsidRPr="00D55AD6">
        <w:rPr>
          <w:rFonts w:eastAsia="MS Mincho"/>
          <w:szCs w:val="18"/>
          <w:lang w:eastAsia="ja-JP"/>
        </w:rPr>
        <w:t>A</w:t>
      </w:r>
      <w:r>
        <w:rPr>
          <w:rFonts w:eastAsia="MS Mincho"/>
          <w:szCs w:val="18"/>
          <w:lang w:eastAsia="ja-JP"/>
        </w:rPr>
        <w:t xml:space="preserve"> time period</w:t>
      </w:r>
      <w:proofErr w:type="gramEnd"/>
      <w:r>
        <w:rPr>
          <w:rFonts w:eastAsia="MS Mincho"/>
          <w:szCs w:val="18"/>
          <w:lang w:eastAsia="ja-JP"/>
        </w:rPr>
        <w:t xml:space="preserve"> X </w:t>
      </w:r>
      <w:r w:rsidR="004B3ADC">
        <w:rPr>
          <w:rFonts w:eastAsia="MS Mincho"/>
          <w:szCs w:val="18"/>
          <w:lang w:eastAsia="ja-JP"/>
        </w:rPr>
        <w:t>should</w:t>
      </w:r>
      <w:r>
        <w:rPr>
          <w:rFonts w:eastAsia="MS Mincho"/>
          <w:szCs w:val="18"/>
          <w:lang w:eastAsia="ja-JP"/>
        </w:rPr>
        <w:t xml:space="preserve"> include </w:t>
      </w:r>
      <w:r w:rsidR="004B3ADC">
        <w:rPr>
          <w:szCs w:val="21"/>
        </w:rPr>
        <w:t xml:space="preserve">ROs </w:t>
      </w:r>
      <w:r w:rsidR="00B71BC3">
        <w:rPr>
          <w:szCs w:val="21"/>
        </w:rPr>
        <w:t xml:space="preserve">associated with the selected SSB </w:t>
      </w:r>
      <w:r w:rsidR="004B3ADC">
        <w:rPr>
          <w:szCs w:val="21"/>
        </w:rPr>
        <w:t>for at least one RO group</w:t>
      </w:r>
      <w:r w:rsidR="004B3ADC" w:rsidRPr="003A5D2F">
        <w:rPr>
          <w:szCs w:val="21"/>
        </w:rPr>
        <w:t xml:space="preserve"> </w:t>
      </w:r>
      <w:r w:rsidR="00B71BC3">
        <w:rPr>
          <w:szCs w:val="21"/>
        </w:rPr>
        <w:t>of</w:t>
      </w:r>
      <w:r w:rsidR="004B3ADC" w:rsidRPr="003A5D2F">
        <w:rPr>
          <w:szCs w:val="21"/>
        </w:rPr>
        <w:t xml:space="preserve"> the largest configured number of multiple PRACH transmissions</w:t>
      </w:r>
      <w:r w:rsidR="004B3ADC">
        <w:rPr>
          <w:szCs w:val="21"/>
        </w:rPr>
        <w:t>.</w:t>
      </w:r>
      <w:bookmarkEnd w:id="178"/>
    </w:p>
    <w:p w14:paraId="304D37A0" w14:textId="08631935" w:rsidR="00BD64F7" w:rsidRDefault="00BD64F7" w:rsidP="0044436A">
      <w:pPr>
        <w:spacing w:before="120"/>
        <w:jc w:val="both"/>
      </w:pPr>
      <w:r>
        <w:rPr>
          <w:szCs w:val="21"/>
        </w:rPr>
        <w:t>T</w:t>
      </w:r>
      <w:r w:rsidRPr="00BD64F7">
        <w:rPr>
          <w:szCs w:val="21"/>
        </w:rPr>
        <w:t>he configuration</w:t>
      </w:r>
      <w:r>
        <w:rPr>
          <w:szCs w:val="21"/>
        </w:rPr>
        <w:t>/</w:t>
      </w:r>
      <w:r w:rsidRPr="00BD64F7">
        <w:rPr>
          <w:szCs w:val="21"/>
        </w:rPr>
        <w:t xml:space="preserve">determination of K depends on </w:t>
      </w:r>
      <w:r>
        <w:rPr>
          <w:szCs w:val="21"/>
        </w:rPr>
        <w:t>some</w:t>
      </w:r>
      <w:r w:rsidRPr="00BD64F7">
        <w:rPr>
          <w:szCs w:val="21"/>
        </w:rPr>
        <w:t xml:space="preserve"> density control-related </w:t>
      </w:r>
      <w:r>
        <w:rPr>
          <w:szCs w:val="21"/>
        </w:rPr>
        <w:t xml:space="preserve">open </w:t>
      </w:r>
      <w:r w:rsidRPr="00BD64F7">
        <w:rPr>
          <w:szCs w:val="21"/>
        </w:rPr>
        <w:t xml:space="preserve">issues, including whether ROs of an RO group are consecutive, whether RO groups in </w:t>
      </w:r>
      <w:proofErr w:type="gramStart"/>
      <w:r w:rsidRPr="00BD64F7">
        <w:rPr>
          <w:szCs w:val="21"/>
        </w:rPr>
        <w:t>a time period</w:t>
      </w:r>
      <w:proofErr w:type="gramEnd"/>
      <w:r w:rsidRPr="00BD64F7">
        <w:rPr>
          <w:szCs w:val="21"/>
        </w:rPr>
        <w:t xml:space="preserve"> X are consecutive, and how to determine/configure the starting RO(s) of the RO group(s). </w:t>
      </w:r>
      <w:proofErr w:type="gramStart"/>
      <w:r w:rsidR="00D112F1">
        <w:rPr>
          <w:szCs w:val="21"/>
        </w:rPr>
        <w:t xml:space="preserve">In spite </w:t>
      </w:r>
      <w:r>
        <w:rPr>
          <w:szCs w:val="21"/>
        </w:rPr>
        <w:t>of</w:t>
      </w:r>
      <w:proofErr w:type="gramEnd"/>
      <w:r>
        <w:rPr>
          <w:szCs w:val="21"/>
        </w:rPr>
        <w:t xml:space="preserve"> these open issues</w:t>
      </w:r>
      <w:r w:rsidRPr="00BD64F7">
        <w:rPr>
          <w:szCs w:val="21"/>
        </w:rPr>
        <w:t xml:space="preserve">, </w:t>
      </w:r>
      <w:r>
        <w:rPr>
          <w:szCs w:val="21"/>
        </w:rPr>
        <w:t xml:space="preserve">there are some </w:t>
      </w:r>
      <w:r w:rsidR="00FD1BFF" w:rsidRPr="00FD1BFF">
        <w:rPr>
          <w:szCs w:val="21"/>
        </w:rPr>
        <w:t xml:space="preserve">inherent </w:t>
      </w:r>
      <w:r>
        <w:rPr>
          <w:szCs w:val="21"/>
        </w:rPr>
        <w:t>time periods of X. Firstly, a</w:t>
      </w:r>
      <w:r w:rsidRPr="0001513F">
        <w:t xml:space="preserve">ccording to “a time period X, starting from frame 0”, </w:t>
      </w:r>
      <w:r>
        <w:t xml:space="preserve">the longest possible time period X is </w:t>
      </w:r>
      <w:r w:rsidR="00D112F1">
        <w:t>from SFN#0 to SFN#</w:t>
      </w:r>
      <w:r>
        <w:t>102</w:t>
      </w:r>
      <w:r w:rsidR="00D112F1">
        <w:t>3</w:t>
      </w:r>
      <w:r>
        <w:t xml:space="preserve">. Secondly, </w:t>
      </w:r>
      <w:proofErr w:type="gramStart"/>
      <w:r>
        <w:t>a time period</w:t>
      </w:r>
      <w:proofErr w:type="gramEnd"/>
      <w:r>
        <w:t xml:space="preserve"> X of 128 radio frames is </w:t>
      </w:r>
      <w:r w:rsidR="00D112F1">
        <w:t xml:space="preserve">sufficient </w:t>
      </w:r>
      <w:r>
        <w:t>for any lengths of association pattern period</w:t>
      </w:r>
      <w:r w:rsidR="00852B93">
        <w:t>, up to 16 radio frames,</w:t>
      </w:r>
      <w:r>
        <w:t xml:space="preserve"> and any configured number of PRACH transmissions</w:t>
      </w:r>
      <w:r w:rsidR="00852B93">
        <w:t>, up to 8</w:t>
      </w:r>
      <w:r>
        <w:t>. Assume an extreme case that the longest association pattern period of 16</w:t>
      </w:r>
      <w:r w:rsidR="00852B93">
        <w:t xml:space="preserve"> radio frames</w:t>
      </w:r>
      <w:r>
        <w:t xml:space="preserve"> can only provide one RO associated with </w:t>
      </w:r>
      <w:r w:rsidR="00D112F1">
        <w:t>the selected</w:t>
      </w:r>
      <w:r>
        <w:t xml:space="preserve"> SSB, and eight such association pattern periods in a total of 128</w:t>
      </w:r>
      <w:r w:rsidR="00852B93">
        <w:t xml:space="preserve"> radio frames</w:t>
      </w:r>
      <w:r>
        <w:t xml:space="preserve"> can </w:t>
      </w:r>
      <w:r w:rsidR="00D112F1">
        <w:t>provide</w:t>
      </w:r>
      <w:r>
        <w:t xml:space="preserve"> an RO group for </w:t>
      </w:r>
      <w:r w:rsidR="00852B93">
        <w:t>eight</w:t>
      </w:r>
      <w:r w:rsidR="00D112F1">
        <w:t xml:space="preserve"> PRACH transmissions, the </w:t>
      </w:r>
      <w:r>
        <w:t xml:space="preserve">largest </w:t>
      </w:r>
      <w:r w:rsidR="00D112F1">
        <w:t>candidate</w:t>
      </w:r>
      <w:r>
        <w:t xml:space="preserve"> number of multiple</w:t>
      </w:r>
      <w:r w:rsidR="00D112F1">
        <w:t xml:space="preserve"> PRACH transmissions</w:t>
      </w:r>
      <w:r>
        <w:t xml:space="preserve">. </w:t>
      </w:r>
    </w:p>
    <w:p w14:paraId="687119D3" w14:textId="132DEA0A" w:rsidR="00BD64F7" w:rsidRDefault="00BD64F7" w:rsidP="0044436A">
      <w:pPr>
        <w:pStyle w:val="Observation"/>
        <w:numPr>
          <w:ilvl w:val="0"/>
          <w:numId w:val="55"/>
        </w:numPr>
        <w:spacing w:after="120"/>
        <w:ind w:left="1701" w:hanging="1701"/>
        <w:jc w:val="both"/>
      </w:pPr>
      <w:bookmarkStart w:id="179" w:name="_Toc142661271"/>
      <w:proofErr w:type="gramStart"/>
      <w:r>
        <w:rPr>
          <w:rFonts w:hint="eastAsia"/>
        </w:rPr>
        <w:t>A</w:t>
      </w:r>
      <w:r>
        <w:t xml:space="preserve"> time period</w:t>
      </w:r>
      <w:proofErr w:type="gramEnd"/>
      <w:r>
        <w:t xml:space="preserve"> X of 128 radio frames is sufficient for any lengths of association pattern period and any configured number of PRACH transmissions</w:t>
      </w:r>
      <w:r>
        <w:rPr>
          <w:rFonts w:hint="eastAsia"/>
        </w:rPr>
        <w:t>.</w:t>
      </w:r>
      <w:bookmarkEnd w:id="179"/>
    </w:p>
    <w:p w14:paraId="42561B83" w14:textId="52BBB2BA" w:rsidR="006B3BD4" w:rsidRPr="00EC5D1D" w:rsidRDefault="006B3BD4" w:rsidP="0044436A">
      <w:pPr>
        <w:pStyle w:val="Heading3"/>
        <w:numPr>
          <w:ilvl w:val="2"/>
          <w:numId w:val="13"/>
        </w:numPr>
        <w:tabs>
          <w:tab w:val="left" w:pos="680"/>
        </w:tabs>
        <w:jc w:val="both"/>
        <w:rPr>
          <w:lang w:eastAsia="x-none"/>
        </w:rPr>
      </w:pPr>
      <w:bookmarkStart w:id="180" w:name="_Toc131771217"/>
      <w:bookmarkStart w:id="181" w:name="_Toc131771386"/>
      <w:bookmarkStart w:id="182" w:name="_Toc131771218"/>
      <w:bookmarkStart w:id="183" w:name="_Toc131771387"/>
      <w:bookmarkStart w:id="184" w:name="_Toc131771219"/>
      <w:bookmarkStart w:id="185" w:name="_Toc131771388"/>
      <w:bookmarkStart w:id="186" w:name="_Toc131771220"/>
      <w:bookmarkStart w:id="187" w:name="_Toc131771389"/>
      <w:bookmarkStart w:id="188" w:name="_Toc131771221"/>
      <w:bookmarkStart w:id="189" w:name="_Toc131771390"/>
      <w:bookmarkStart w:id="190" w:name="_Toc131771293"/>
      <w:bookmarkStart w:id="191" w:name="_Toc131771439"/>
      <w:bookmarkStart w:id="192" w:name="_Toc131771294"/>
      <w:bookmarkStart w:id="193" w:name="_Toc131771440"/>
      <w:bookmarkStart w:id="194" w:name="_Toc131771295"/>
      <w:bookmarkStart w:id="195" w:name="_Toc131771441"/>
      <w:bookmarkStart w:id="196" w:name="_Toc131771296"/>
      <w:bookmarkStart w:id="197" w:name="_Toc131771442"/>
      <w:bookmarkStart w:id="198" w:name="_Toc127533549"/>
      <w:bookmarkStart w:id="199" w:name="_Toc127533659"/>
      <w:bookmarkStart w:id="200" w:name="_Toc131771301"/>
      <w:bookmarkStart w:id="201" w:name="_Toc131771447"/>
      <w:bookmarkEnd w:id="177"/>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lang w:eastAsia="x-none"/>
        </w:rPr>
        <w:lastRenderedPageBreak/>
        <w:t xml:space="preserve">Different </w:t>
      </w:r>
      <w:r w:rsidRPr="0044436A">
        <w:rPr>
          <w:szCs w:val="21"/>
        </w:rPr>
        <w:t>frequency</w:t>
      </w:r>
      <w:r>
        <w:rPr>
          <w:lang w:eastAsia="x-none"/>
        </w:rPr>
        <w:t xml:space="preserve"> domain ROs</w:t>
      </w:r>
      <w:r w:rsidR="00D112F1">
        <w:rPr>
          <w:lang w:eastAsia="x-none"/>
        </w:rPr>
        <w:t xml:space="preserve"> in an RO group</w:t>
      </w:r>
    </w:p>
    <w:p w14:paraId="460D4919" w14:textId="4086F0D6" w:rsidR="005D6D10" w:rsidRDefault="006B3BD4" w:rsidP="005D6D10">
      <w:pPr>
        <w:spacing w:before="120"/>
        <w:jc w:val="both"/>
        <w:rPr>
          <w:lang w:val="en-GB" w:eastAsia="x-none"/>
        </w:rPr>
      </w:pPr>
      <w:r w:rsidRPr="00EC5D1D">
        <w:t>A</w:t>
      </w:r>
      <w:r w:rsidR="00D112F1">
        <w:t>nother</w:t>
      </w:r>
      <w:r w:rsidRPr="00EC5D1D">
        <w:t xml:space="preserve"> remaining issue </w:t>
      </w:r>
      <w:r w:rsidR="00D112F1">
        <w:t xml:space="preserve">on RO group </w:t>
      </w:r>
      <w:r w:rsidRPr="00EC5D1D">
        <w:t xml:space="preserve">is whether </w:t>
      </w:r>
      <w:r>
        <w:t xml:space="preserve">ROs of </w:t>
      </w:r>
      <w:r w:rsidRPr="00EC5D1D">
        <w:t>multiple PRACH transmissions can locate at different frequency</w:t>
      </w:r>
      <w:r>
        <w:t xml:space="preserve"> resources</w:t>
      </w:r>
      <w:r w:rsidRPr="00EC5D1D">
        <w:t>.</w:t>
      </w:r>
      <w:r>
        <w:t xml:space="preserve"> </w:t>
      </w:r>
      <w:r w:rsidR="005D6D10">
        <w:rPr>
          <w:rFonts w:hint="eastAsia"/>
        </w:rPr>
        <w:t>T</w:t>
      </w:r>
      <w:r w:rsidR="005D6D10">
        <w:rPr>
          <w:lang w:eastAsia="x-none"/>
        </w:rPr>
        <w:t xml:space="preserve">o study the performance of different frequency resources for multiple PRACH transmissions, we </w:t>
      </w:r>
      <w:r w:rsidR="005D6D10">
        <w:rPr>
          <w:lang w:val="en-GB" w:eastAsia="x-none"/>
        </w:rPr>
        <w:t xml:space="preserve">simulated two PRACH transmissions at consecutive time domain ROs </w:t>
      </w:r>
      <w:r w:rsidR="00A40308">
        <w:rPr>
          <w:lang w:val="en-GB" w:eastAsia="x-none"/>
        </w:rPr>
        <w:t xml:space="preserve">with no frequency RO offset and </w:t>
      </w:r>
      <w:r w:rsidR="005D6D10">
        <w:rPr>
          <w:lang w:val="en-GB" w:eastAsia="x-none"/>
        </w:rPr>
        <w:t xml:space="preserve">with a frequency RO offset of 1, 2, 4, </w:t>
      </w:r>
      <w:r w:rsidR="001F5F47">
        <w:rPr>
          <w:lang w:val="en-GB" w:eastAsia="x-none"/>
        </w:rPr>
        <w:t xml:space="preserve">and </w:t>
      </w:r>
      <w:r w:rsidR="005D6D10">
        <w:rPr>
          <w:lang w:val="en-GB" w:eastAsia="x-none"/>
        </w:rPr>
        <w:t>7 ROs. Nearly 1dB gain is observed for PRACH transmissions with</w:t>
      </w:r>
      <w:r w:rsidR="00290A40">
        <w:rPr>
          <w:lang w:val="en-GB" w:eastAsia="x-none"/>
        </w:rPr>
        <w:t xml:space="preserve"> different frequency domain</w:t>
      </w:r>
      <w:r w:rsidR="005D6D10">
        <w:rPr>
          <w:lang w:val="en-GB" w:eastAsia="x-none"/>
        </w:rPr>
        <w:t xml:space="preserve"> RO</w:t>
      </w:r>
      <w:r w:rsidR="00290A40">
        <w:rPr>
          <w:lang w:val="en-GB" w:eastAsia="x-none"/>
        </w:rPr>
        <w:t>s compared with PRACH transmissions with the same frequency domain RO</w:t>
      </w:r>
      <w:r w:rsidR="00DA1826">
        <w:rPr>
          <w:lang w:val="en-GB" w:eastAsia="x-none"/>
        </w:rPr>
        <w:t xml:space="preserve"> in Figure 3</w:t>
      </w:r>
      <w:r w:rsidR="005D6D10">
        <w:rPr>
          <w:lang w:val="en-GB" w:eastAsia="x-none"/>
        </w:rPr>
        <w:t>. Since coherence bandwidth is about half of an RO, different RO offsets have similar performance.</w:t>
      </w:r>
    </w:p>
    <w:p w14:paraId="06BA2352" w14:textId="67B5FB36" w:rsidR="005D6D10" w:rsidRDefault="00290A40">
      <w:pPr>
        <w:pStyle w:val="Observation"/>
        <w:numPr>
          <w:ilvl w:val="0"/>
          <w:numId w:val="55"/>
        </w:numPr>
        <w:spacing w:after="120"/>
        <w:ind w:left="1701" w:hanging="1701"/>
        <w:jc w:val="both"/>
        <w:rPr>
          <w:lang w:val="en-GB" w:eastAsia="x-none"/>
        </w:rPr>
      </w:pPr>
      <w:bookmarkStart w:id="202" w:name="_Toc142661272"/>
      <w:r>
        <w:rPr>
          <w:rFonts w:hint="eastAsia"/>
          <w:lang w:val="en-GB"/>
        </w:rPr>
        <w:t>T</w:t>
      </w:r>
      <w:r>
        <w:rPr>
          <w:lang w:val="en-GB" w:eastAsia="x-none"/>
        </w:rPr>
        <w:t xml:space="preserve">wo PRACH transmissions </w:t>
      </w:r>
      <w:r>
        <w:rPr>
          <w:rFonts w:hint="eastAsia"/>
          <w:lang w:val="en-GB"/>
        </w:rPr>
        <w:t>with</w:t>
      </w:r>
      <w:r>
        <w:rPr>
          <w:lang w:val="en-GB"/>
        </w:rPr>
        <w:t xml:space="preserve"> a</w:t>
      </w:r>
      <w:r>
        <w:rPr>
          <w:lang w:val="en-GB" w:eastAsia="x-none"/>
        </w:rPr>
        <w:t xml:space="preserve">n RO offset of </w:t>
      </w:r>
      <w:r>
        <w:rPr>
          <w:lang w:val="en-GB"/>
        </w:rPr>
        <w:t xml:space="preserve">one RO outperforms PRACH transmissions with the same </w:t>
      </w:r>
      <w:r w:rsidRPr="0044436A">
        <w:t>frequency</w:t>
      </w:r>
      <w:r>
        <w:rPr>
          <w:lang w:val="en-GB"/>
        </w:rPr>
        <w:t xml:space="preserve"> resource </w:t>
      </w:r>
      <w:r>
        <w:rPr>
          <w:lang w:val="en-GB" w:eastAsia="x-none"/>
        </w:rPr>
        <w:t xml:space="preserve">by about </w:t>
      </w:r>
      <w:r w:rsidR="005D6D10">
        <w:rPr>
          <w:lang w:val="en-GB" w:eastAsia="x-none"/>
        </w:rPr>
        <w:t>1dB</w:t>
      </w:r>
      <w:r>
        <w:rPr>
          <w:lang w:val="en-GB" w:eastAsia="x-none"/>
        </w:rPr>
        <w:t>.</w:t>
      </w:r>
      <w:r w:rsidR="005D6D10">
        <w:rPr>
          <w:lang w:val="en-GB" w:eastAsia="x-none"/>
        </w:rPr>
        <w:t xml:space="preserve"> Since coherence bandwidth is about</w:t>
      </w:r>
      <w:r w:rsidR="005D6D10" w:rsidRPr="00805CEE">
        <w:rPr>
          <w:lang w:val="en-GB" w:eastAsia="x-none"/>
        </w:rPr>
        <w:t xml:space="preserve"> </w:t>
      </w:r>
      <w:r w:rsidR="005D6D10">
        <w:rPr>
          <w:lang w:val="en-GB" w:eastAsia="x-none"/>
        </w:rPr>
        <w:t>half of an RO, different RO offsets have similar performance.</w:t>
      </w:r>
      <w:bookmarkEnd w:id="202"/>
    </w:p>
    <w:p w14:paraId="4B733E34" w14:textId="61C3E18F" w:rsidR="00F50334" w:rsidRDefault="00F50334" w:rsidP="0044436A">
      <w:pPr>
        <w:pStyle w:val="Proposal"/>
        <w:numPr>
          <w:ilvl w:val="0"/>
          <w:numId w:val="2"/>
        </w:numPr>
        <w:tabs>
          <w:tab w:val="clear" w:pos="1304"/>
        </w:tabs>
        <w:snapToGrid w:val="0"/>
        <w:spacing w:after="120"/>
        <w:ind w:left="1701" w:hanging="1701"/>
        <w:jc w:val="both"/>
        <w:rPr>
          <w:lang w:val="en-GB" w:eastAsia="x-none"/>
        </w:rPr>
      </w:pPr>
      <w:bookmarkStart w:id="203" w:name="_Toc142661296"/>
      <w:r w:rsidRPr="0044436A">
        <w:rPr>
          <w:iCs/>
          <w:szCs w:val="21"/>
        </w:rPr>
        <w:t>Study</w:t>
      </w:r>
      <w:r>
        <w:rPr>
          <w:lang w:val="en-GB" w:eastAsia="x-none"/>
        </w:rPr>
        <w:t xml:space="preserve"> how to support </w:t>
      </w:r>
      <w:r>
        <w:t xml:space="preserve">ROs of </w:t>
      </w:r>
      <w:r w:rsidRPr="00EC5D1D">
        <w:t>multiple PRACH transmissions at different frequency</w:t>
      </w:r>
      <w:r>
        <w:t xml:space="preserve"> resources</w:t>
      </w:r>
      <w:r w:rsidR="001F5F47">
        <w:t>.</w:t>
      </w:r>
      <w:bookmarkEnd w:id="203"/>
    </w:p>
    <w:p w14:paraId="2DE9AF19" w14:textId="77777777" w:rsidR="005D6D10" w:rsidRDefault="005D6D10" w:rsidP="005D6D10">
      <w:pPr>
        <w:jc w:val="center"/>
        <w:rPr>
          <w:lang w:val="en-GB" w:eastAsia="x-none"/>
        </w:rPr>
      </w:pPr>
      <w:r>
        <w:rPr>
          <w:noProof/>
          <w:lang w:val="en-GB" w:eastAsia="x-none"/>
        </w:rPr>
        <w:drawing>
          <wp:inline distT="0" distB="0" distL="0" distR="0" wp14:anchorId="64CDC9C0" wp14:editId="45C1BF6A">
            <wp:extent cx="3445459" cy="2582659"/>
            <wp:effectExtent l="0" t="0" r="317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5627" cy="2590281"/>
                    </a:xfrm>
                    <a:prstGeom prst="rect">
                      <a:avLst/>
                    </a:prstGeom>
                    <a:noFill/>
                    <a:ln>
                      <a:noFill/>
                    </a:ln>
                  </pic:spPr>
                </pic:pic>
              </a:graphicData>
            </a:graphic>
          </wp:inline>
        </w:drawing>
      </w:r>
    </w:p>
    <w:p w14:paraId="28445C6F" w14:textId="17A179D4" w:rsidR="00290A40" w:rsidRDefault="005D6D10" w:rsidP="00290A40">
      <w:pPr>
        <w:jc w:val="center"/>
        <w:rPr>
          <w:lang w:val="en-GB" w:eastAsia="x-none"/>
        </w:rPr>
      </w:pPr>
      <w:r>
        <w:rPr>
          <w:lang w:val="en-GB" w:eastAsia="x-none"/>
        </w:rPr>
        <w:t xml:space="preserve">Figure </w:t>
      </w:r>
      <w:r w:rsidR="00DA1826">
        <w:rPr>
          <w:lang w:val="en-GB" w:eastAsia="x-none"/>
        </w:rPr>
        <w:t>3</w:t>
      </w:r>
      <w:r>
        <w:rPr>
          <w:lang w:val="en-GB" w:eastAsia="x-none"/>
        </w:rPr>
        <w:t>, two PRACH transmissions with different frequency RO offsets</w:t>
      </w:r>
    </w:p>
    <w:p w14:paraId="748AB13E" w14:textId="44B85726" w:rsidR="00517809" w:rsidRPr="0044436A" w:rsidRDefault="004D4E4A" w:rsidP="0044436A">
      <w:pPr>
        <w:spacing w:before="120"/>
        <w:jc w:val="both"/>
        <w:rPr>
          <w:lang w:val="en-GB" w:eastAsia="x-none"/>
        </w:rPr>
      </w:pPr>
      <w:r>
        <w:t xml:space="preserve">Different from PUSCH frequency hopping, </w:t>
      </w:r>
      <w:r w:rsidR="00517809">
        <w:t xml:space="preserve">the time and frequency </w:t>
      </w:r>
      <w:r>
        <w:t xml:space="preserve">ROs associated with the selected SSB depend on the SSB-RO mapping, which increases the difficulty of configuration of PRACH frequency </w:t>
      </w:r>
      <w:r w:rsidRPr="0044436A">
        <w:rPr>
          <w:lang w:val="en-GB" w:eastAsia="x-none"/>
        </w:rPr>
        <w:t xml:space="preserve">hopping. </w:t>
      </w:r>
      <w:r w:rsidR="00517809" w:rsidRPr="0044436A">
        <w:rPr>
          <w:lang w:val="en-GB" w:eastAsia="x-none"/>
        </w:rPr>
        <w:t xml:space="preserve">For a selected SSB/CSI-RS, its associated ROs with preamble(s) configured for the determined number of multiple PRACH transmissions can be categorized into the following cases. </w:t>
      </w:r>
    </w:p>
    <w:p w14:paraId="07BE8080" w14:textId="416852A3" w:rsidR="00517809" w:rsidRDefault="00517809" w:rsidP="0044436A">
      <w:pPr>
        <w:spacing w:before="120"/>
        <w:jc w:val="both"/>
        <w:rPr>
          <w:iCs/>
          <w:szCs w:val="21"/>
        </w:rPr>
      </w:pPr>
      <w:r w:rsidRPr="0044436A">
        <w:rPr>
          <w:lang w:val="en-GB" w:eastAsia="x-none"/>
        </w:rPr>
        <w:t xml:space="preserve">Case 1 is where the same set of frequency domain ROs occur at different time instances. As illustrated in Figure </w:t>
      </w:r>
      <w:r w:rsidR="0033470F">
        <w:rPr>
          <w:lang w:val="en-GB" w:eastAsia="x-none"/>
        </w:rPr>
        <w:t>4</w:t>
      </w:r>
      <w:r w:rsidRPr="0044436A">
        <w:rPr>
          <w:lang w:val="en-GB" w:eastAsia="x-none"/>
        </w:rPr>
        <w:t xml:space="preserve">, at </w:t>
      </w:r>
      <w:r w:rsidR="0033470F">
        <w:rPr>
          <w:lang w:val="en-GB" w:eastAsia="x-none"/>
        </w:rPr>
        <w:t>different time</w:t>
      </w:r>
      <w:r w:rsidRPr="0044436A">
        <w:rPr>
          <w:lang w:val="en-GB" w:eastAsia="x-none"/>
        </w:rPr>
        <w:t xml:space="preserve"> instance</w:t>
      </w:r>
      <w:r w:rsidR="00FB1DA5" w:rsidRPr="0044436A">
        <w:rPr>
          <w:lang w:val="en-GB" w:eastAsia="x-none"/>
        </w:rPr>
        <w:t>s</w:t>
      </w:r>
      <w:r w:rsidRPr="0044436A">
        <w:rPr>
          <w:lang w:val="en-GB" w:eastAsia="x-none"/>
        </w:rPr>
        <w:t xml:space="preserve">, </w:t>
      </w:r>
      <w:r w:rsidR="00FB1DA5" w:rsidRPr="0044436A">
        <w:rPr>
          <w:lang w:val="en-GB" w:eastAsia="x-none"/>
        </w:rPr>
        <w:t>there are always the same two frequency-domain ROs associated with the selected</w:t>
      </w:r>
      <w:r w:rsidR="00FB1DA5">
        <w:rPr>
          <w:iCs/>
          <w:szCs w:val="21"/>
        </w:rPr>
        <w:t xml:space="preserve"> SSB. In this case, the configuration of </w:t>
      </w:r>
      <w:r>
        <w:rPr>
          <w:iCs/>
          <w:szCs w:val="21"/>
        </w:rPr>
        <w:t xml:space="preserve">PRACH frequency hopping </w:t>
      </w:r>
      <w:r w:rsidR="00FB1DA5">
        <w:rPr>
          <w:iCs/>
          <w:szCs w:val="21"/>
        </w:rPr>
        <w:t>can be</w:t>
      </w:r>
      <w:r>
        <w:rPr>
          <w:iCs/>
          <w:szCs w:val="21"/>
        </w:rPr>
        <w:t xml:space="preserve"> </w:t>
      </w:r>
      <w:proofErr w:type="gramStart"/>
      <w:r>
        <w:rPr>
          <w:iCs/>
          <w:szCs w:val="21"/>
        </w:rPr>
        <w:t>similar to</w:t>
      </w:r>
      <w:proofErr w:type="gramEnd"/>
      <w:r>
        <w:rPr>
          <w:iCs/>
          <w:szCs w:val="21"/>
        </w:rPr>
        <w:t xml:space="preserve"> PUSCH frequency hopping</w:t>
      </w:r>
      <w:r w:rsidR="00FB1DA5">
        <w:rPr>
          <w:iCs/>
          <w:szCs w:val="21"/>
        </w:rPr>
        <w:t>, for instance with a frequency hopping offset.</w:t>
      </w:r>
    </w:p>
    <w:p w14:paraId="5C5DC9EF" w14:textId="3561BD26" w:rsidR="00517809" w:rsidRDefault="00517809" w:rsidP="00517809">
      <w:pPr>
        <w:autoSpaceDE w:val="0"/>
        <w:autoSpaceDN w:val="0"/>
        <w:adjustRightInd w:val="0"/>
        <w:spacing w:after="0" w:line="240" w:lineRule="auto"/>
        <w:jc w:val="both"/>
        <w:rPr>
          <w:iCs/>
          <w:szCs w:val="21"/>
        </w:rPr>
      </w:pPr>
    </w:p>
    <w:tbl>
      <w:tblPr>
        <w:tblW w:w="5601" w:type="dxa"/>
        <w:jc w:val="center"/>
        <w:tblLook w:val="04A0" w:firstRow="1" w:lastRow="0" w:firstColumn="1" w:lastColumn="0" w:noHBand="0" w:noVBand="1"/>
      </w:tblPr>
      <w:tblGrid>
        <w:gridCol w:w="1797"/>
        <w:gridCol w:w="1802"/>
        <w:gridCol w:w="2002"/>
      </w:tblGrid>
      <w:tr w:rsidR="00517809" w:rsidRPr="003B7E26" w14:paraId="73BFB32B" w14:textId="77777777" w:rsidTr="003A5D2F">
        <w:trPr>
          <w:trHeight w:val="30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F8326"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RO#3, SSB#3, 4</w:t>
            </w:r>
          </w:p>
        </w:tc>
        <w:tc>
          <w:tcPr>
            <w:tcW w:w="1802" w:type="dxa"/>
            <w:tcBorders>
              <w:top w:val="single" w:sz="4" w:space="0" w:color="auto"/>
              <w:left w:val="nil"/>
              <w:bottom w:val="single" w:sz="4" w:space="0" w:color="auto"/>
              <w:right w:val="single" w:sz="4" w:space="0" w:color="auto"/>
            </w:tcBorders>
            <w:shd w:val="clear" w:color="auto" w:fill="auto"/>
            <w:noWrap/>
            <w:vAlign w:val="center"/>
            <w:hideMark/>
          </w:tcPr>
          <w:p w14:paraId="19B6F95C"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RO#7, SSB#3, 4</w:t>
            </w:r>
          </w:p>
        </w:tc>
        <w:tc>
          <w:tcPr>
            <w:tcW w:w="2002" w:type="dxa"/>
            <w:tcBorders>
              <w:top w:val="single" w:sz="4" w:space="0" w:color="auto"/>
              <w:left w:val="nil"/>
              <w:bottom w:val="single" w:sz="4" w:space="0" w:color="auto"/>
              <w:right w:val="single" w:sz="4" w:space="0" w:color="auto"/>
            </w:tcBorders>
            <w:shd w:val="clear" w:color="auto" w:fill="auto"/>
            <w:noWrap/>
            <w:vAlign w:val="center"/>
            <w:hideMark/>
          </w:tcPr>
          <w:p w14:paraId="1B890CE0"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RO#11, SSB#3, 4</w:t>
            </w:r>
          </w:p>
        </w:tc>
      </w:tr>
      <w:tr w:rsidR="00517809" w:rsidRPr="003B7E26" w14:paraId="2BC5A73B" w14:textId="77777777" w:rsidTr="003A5D2F">
        <w:trPr>
          <w:trHeight w:val="300"/>
          <w:jc w:val="center"/>
        </w:trPr>
        <w:tc>
          <w:tcPr>
            <w:tcW w:w="1797" w:type="dxa"/>
            <w:tcBorders>
              <w:top w:val="nil"/>
              <w:left w:val="single" w:sz="4" w:space="0" w:color="auto"/>
              <w:bottom w:val="single" w:sz="4" w:space="0" w:color="auto"/>
              <w:right w:val="single" w:sz="4" w:space="0" w:color="auto"/>
            </w:tcBorders>
            <w:shd w:val="clear" w:color="000000" w:fill="D9D9D9"/>
            <w:noWrap/>
            <w:vAlign w:val="center"/>
            <w:hideMark/>
          </w:tcPr>
          <w:p w14:paraId="1C496D40"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RO#2, SSB#1, 2</w:t>
            </w:r>
          </w:p>
        </w:tc>
        <w:tc>
          <w:tcPr>
            <w:tcW w:w="1802" w:type="dxa"/>
            <w:tcBorders>
              <w:top w:val="nil"/>
              <w:left w:val="nil"/>
              <w:bottom w:val="single" w:sz="4" w:space="0" w:color="auto"/>
              <w:right w:val="single" w:sz="4" w:space="0" w:color="auto"/>
            </w:tcBorders>
            <w:shd w:val="clear" w:color="000000" w:fill="D9D9D9"/>
            <w:noWrap/>
            <w:vAlign w:val="center"/>
            <w:hideMark/>
          </w:tcPr>
          <w:p w14:paraId="47F0EC6B"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RO#6, SSB#1, 2</w:t>
            </w:r>
          </w:p>
        </w:tc>
        <w:tc>
          <w:tcPr>
            <w:tcW w:w="2002" w:type="dxa"/>
            <w:tcBorders>
              <w:top w:val="nil"/>
              <w:left w:val="nil"/>
              <w:bottom w:val="single" w:sz="4" w:space="0" w:color="auto"/>
              <w:right w:val="single" w:sz="4" w:space="0" w:color="auto"/>
            </w:tcBorders>
            <w:shd w:val="clear" w:color="000000" w:fill="D9D9D9"/>
            <w:noWrap/>
            <w:vAlign w:val="center"/>
            <w:hideMark/>
          </w:tcPr>
          <w:p w14:paraId="00AA993F"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RO#10, SSB#1, 2</w:t>
            </w:r>
          </w:p>
        </w:tc>
      </w:tr>
      <w:tr w:rsidR="00517809" w:rsidRPr="003B7E26" w14:paraId="57A3657A" w14:textId="77777777" w:rsidTr="003A5D2F">
        <w:trPr>
          <w:trHeight w:val="300"/>
          <w:jc w:val="center"/>
        </w:trPr>
        <w:tc>
          <w:tcPr>
            <w:tcW w:w="1797" w:type="dxa"/>
            <w:tcBorders>
              <w:top w:val="nil"/>
              <w:left w:val="single" w:sz="4" w:space="0" w:color="auto"/>
              <w:bottom w:val="single" w:sz="4" w:space="0" w:color="auto"/>
              <w:right w:val="single" w:sz="4" w:space="0" w:color="auto"/>
            </w:tcBorders>
            <w:shd w:val="clear" w:color="auto" w:fill="auto"/>
            <w:noWrap/>
            <w:vAlign w:val="center"/>
            <w:hideMark/>
          </w:tcPr>
          <w:p w14:paraId="58AD55C1"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RO#1, SSB#3, 4</w:t>
            </w:r>
          </w:p>
        </w:tc>
        <w:tc>
          <w:tcPr>
            <w:tcW w:w="1802" w:type="dxa"/>
            <w:tcBorders>
              <w:top w:val="nil"/>
              <w:left w:val="nil"/>
              <w:bottom w:val="single" w:sz="4" w:space="0" w:color="auto"/>
              <w:right w:val="single" w:sz="4" w:space="0" w:color="auto"/>
            </w:tcBorders>
            <w:shd w:val="clear" w:color="auto" w:fill="auto"/>
            <w:noWrap/>
            <w:vAlign w:val="center"/>
            <w:hideMark/>
          </w:tcPr>
          <w:p w14:paraId="0CBFB1DC"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RO#5, SSB#3, 4</w:t>
            </w:r>
          </w:p>
        </w:tc>
        <w:tc>
          <w:tcPr>
            <w:tcW w:w="2002" w:type="dxa"/>
            <w:tcBorders>
              <w:top w:val="nil"/>
              <w:left w:val="nil"/>
              <w:bottom w:val="single" w:sz="4" w:space="0" w:color="auto"/>
              <w:right w:val="single" w:sz="4" w:space="0" w:color="auto"/>
            </w:tcBorders>
            <w:shd w:val="clear" w:color="auto" w:fill="auto"/>
            <w:noWrap/>
            <w:vAlign w:val="center"/>
            <w:hideMark/>
          </w:tcPr>
          <w:p w14:paraId="3116ED89"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RO#9, SSB#3, 4</w:t>
            </w:r>
          </w:p>
        </w:tc>
      </w:tr>
      <w:tr w:rsidR="00517809" w:rsidRPr="003B7E26" w14:paraId="6772EE00" w14:textId="77777777" w:rsidTr="003A5D2F">
        <w:trPr>
          <w:trHeight w:val="300"/>
          <w:jc w:val="center"/>
        </w:trPr>
        <w:tc>
          <w:tcPr>
            <w:tcW w:w="1797" w:type="dxa"/>
            <w:tcBorders>
              <w:top w:val="nil"/>
              <w:left w:val="single" w:sz="4" w:space="0" w:color="auto"/>
              <w:bottom w:val="single" w:sz="4" w:space="0" w:color="auto"/>
              <w:right w:val="single" w:sz="4" w:space="0" w:color="auto"/>
            </w:tcBorders>
            <w:shd w:val="clear" w:color="000000" w:fill="D9D9D9"/>
            <w:noWrap/>
            <w:vAlign w:val="center"/>
            <w:hideMark/>
          </w:tcPr>
          <w:p w14:paraId="3278E8D1"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lastRenderedPageBreak/>
              <w:t>RO#0, SSB#1, 2</w:t>
            </w:r>
          </w:p>
        </w:tc>
        <w:tc>
          <w:tcPr>
            <w:tcW w:w="1802" w:type="dxa"/>
            <w:tcBorders>
              <w:top w:val="nil"/>
              <w:left w:val="nil"/>
              <w:bottom w:val="single" w:sz="4" w:space="0" w:color="auto"/>
              <w:right w:val="single" w:sz="4" w:space="0" w:color="auto"/>
            </w:tcBorders>
            <w:shd w:val="clear" w:color="000000" w:fill="D9D9D9"/>
            <w:noWrap/>
            <w:vAlign w:val="center"/>
            <w:hideMark/>
          </w:tcPr>
          <w:p w14:paraId="63885830"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RO#4, SSB#1, 2</w:t>
            </w:r>
          </w:p>
        </w:tc>
        <w:tc>
          <w:tcPr>
            <w:tcW w:w="2002" w:type="dxa"/>
            <w:tcBorders>
              <w:top w:val="nil"/>
              <w:left w:val="nil"/>
              <w:bottom w:val="single" w:sz="4" w:space="0" w:color="auto"/>
              <w:right w:val="single" w:sz="4" w:space="0" w:color="auto"/>
            </w:tcBorders>
            <w:shd w:val="clear" w:color="000000" w:fill="D9D9D9"/>
            <w:noWrap/>
            <w:vAlign w:val="center"/>
            <w:hideMark/>
          </w:tcPr>
          <w:p w14:paraId="00AC2779" w14:textId="77777777" w:rsidR="00517809" w:rsidRPr="003B7E26" w:rsidRDefault="00517809" w:rsidP="003A5D2F">
            <w:pPr>
              <w:spacing w:after="0"/>
              <w:jc w:val="center"/>
              <w:rPr>
                <w:rFonts w:ascii="Calibri" w:eastAsia="Times New Roman" w:hAnsi="Calibri" w:cs="Calibri"/>
                <w:color w:val="000000"/>
              </w:rPr>
            </w:pPr>
            <w:r w:rsidRPr="003B7E26">
              <w:rPr>
                <w:rFonts w:ascii="Calibri" w:eastAsia="Times New Roman" w:hAnsi="Calibri" w:cs="Calibri"/>
                <w:color w:val="000000"/>
              </w:rPr>
              <w:t>RO#8, SSB#1, 2</w:t>
            </w:r>
          </w:p>
        </w:tc>
      </w:tr>
    </w:tbl>
    <w:p w14:paraId="01A21E05" w14:textId="4E3878E3" w:rsidR="00517809" w:rsidRPr="0044436A" w:rsidRDefault="00517809" w:rsidP="00517809">
      <w:pPr>
        <w:pStyle w:val="ListParagraph"/>
        <w:numPr>
          <w:ilvl w:val="0"/>
          <w:numId w:val="74"/>
        </w:numPr>
        <w:autoSpaceDE w:val="0"/>
        <w:autoSpaceDN w:val="0"/>
        <w:adjustRightInd w:val="0"/>
        <w:spacing w:after="0" w:line="240" w:lineRule="auto"/>
        <w:jc w:val="center"/>
        <w:rPr>
          <w:iCs/>
          <w:szCs w:val="21"/>
        </w:rPr>
      </w:pPr>
      <w:r>
        <w:rPr>
          <w:iCs/>
          <w:szCs w:val="21"/>
        </w:rPr>
        <w:t xml:space="preserve">4 SSBs, </w:t>
      </w:r>
      <w:r>
        <w:rPr>
          <w:rFonts w:ascii="Calibri" w:eastAsia="Times New Roman" w:hAnsi="Calibri" w:cs="Calibri"/>
          <w:color w:val="000000"/>
          <w:lang w:eastAsia="zh-CN"/>
        </w:rPr>
        <w:t>#FDMed ROs more than</w:t>
      </w:r>
      <w:r w:rsidR="00FB1DA5">
        <w:rPr>
          <w:rFonts w:ascii="Calibri" w:eastAsia="Times New Roman" w:hAnsi="Calibri" w:cs="Calibri"/>
          <w:color w:val="000000"/>
          <w:lang w:eastAsia="zh-CN"/>
        </w:rPr>
        <w:t xml:space="preserve"> those needed</w:t>
      </w:r>
      <w:r>
        <w:rPr>
          <w:rFonts w:ascii="Calibri" w:eastAsia="Times New Roman" w:hAnsi="Calibri" w:cs="Calibri"/>
          <w:color w:val="000000"/>
          <w:lang w:eastAsia="zh-CN"/>
        </w:rPr>
        <w:t xml:space="preserve"> for an SSB-RO mapping </w:t>
      </w:r>
      <w:proofErr w:type="gramStart"/>
      <w:r>
        <w:rPr>
          <w:rFonts w:ascii="Calibri" w:eastAsia="Times New Roman" w:hAnsi="Calibri" w:cs="Calibri"/>
          <w:color w:val="000000"/>
          <w:lang w:eastAsia="zh-CN"/>
        </w:rPr>
        <w:t>cycle</w:t>
      </w:r>
      <w:proofErr w:type="gramEnd"/>
    </w:p>
    <w:p w14:paraId="67828BCE" w14:textId="77777777" w:rsidR="00FB1DA5" w:rsidRPr="00517809" w:rsidRDefault="00FB1DA5" w:rsidP="0044436A">
      <w:pPr>
        <w:pStyle w:val="ListParagraph"/>
        <w:autoSpaceDE w:val="0"/>
        <w:autoSpaceDN w:val="0"/>
        <w:adjustRightInd w:val="0"/>
        <w:spacing w:after="0" w:line="240" w:lineRule="auto"/>
        <w:rPr>
          <w:iCs/>
          <w:szCs w:val="21"/>
        </w:rPr>
      </w:pPr>
    </w:p>
    <w:tbl>
      <w:tblPr>
        <w:tblStyle w:val="TableGrid"/>
        <w:tblW w:w="0" w:type="auto"/>
        <w:tblInd w:w="1525" w:type="dxa"/>
        <w:tblLook w:val="04A0" w:firstRow="1" w:lastRow="0" w:firstColumn="1" w:lastColumn="0" w:noHBand="0" w:noVBand="1"/>
      </w:tblPr>
      <w:tblGrid>
        <w:gridCol w:w="1566"/>
        <w:gridCol w:w="1816"/>
        <w:gridCol w:w="1816"/>
        <w:gridCol w:w="1771"/>
      </w:tblGrid>
      <w:tr w:rsidR="00517809" w:rsidRPr="003B7E26" w14:paraId="008A95E6" w14:textId="77777777" w:rsidTr="003A5D2F">
        <w:tc>
          <w:tcPr>
            <w:tcW w:w="1566" w:type="dxa"/>
            <w:shd w:val="clear" w:color="auto" w:fill="auto"/>
          </w:tcPr>
          <w:p w14:paraId="0BD4D4D5" w14:textId="77777777" w:rsidR="00517809" w:rsidRPr="003B7E26" w:rsidRDefault="00517809" w:rsidP="003A5D2F">
            <w:pPr>
              <w:autoSpaceDE w:val="0"/>
              <w:autoSpaceDN w:val="0"/>
              <w:adjustRightInd w:val="0"/>
              <w:spacing w:after="0"/>
              <w:jc w:val="center"/>
            </w:pPr>
            <w:r w:rsidRPr="003B7E26">
              <w:t>RO #3, SSB#2</w:t>
            </w:r>
          </w:p>
        </w:tc>
        <w:tc>
          <w:tcPr>
            <w:tcW w:w="1816" w:type="dxa"/>
            <w:shd w:val="clear" w:color="auto" w:fill="auto"/>
          </w:tcPr>
          <w:p w14:paraId="7EF5AA58" w14:textId="77777777" w:rsidR="00517809" w:rsidRPr="003B7E26" w:rsidRDefault="00517809" w:rsidP="003A5D2F">
            <w:pPr>
              <w:autoSpaceDE w:val="0"/>
              <w:autoSpaceDN w:val="0"/>
              <w:adjustRightInd w:val="0"/>
              <w:spacing w:after="0"/>
              <w:jc w:val="center"/>
            </w:pPr>
            <w:r w:rsidRPr="003B7E26">
              <w:t>RO #7, SSB#4</w:t>
            </w:r>
          </w:p>
        </w:tc>
        <w:tc>
          <w:tcPr>
            <w:tcW w:w="1816" w:type="dxa"/>
          </w:tcPr>
          <w:p w14:paraId="3194F04D" w14:textId="77777777" w:rsidR="00517809" w:rsidRPr="003B7E26" w:rsidRDefault="00517809" w:rsidP="003A5D2F">
            <w:pPr>
              <w:autoSpaceDE w:val="0"/>
              <w:autoSpaceDN w:val="0"/>
              <w:adjustRightInd w:val="0"/>
              <w:spacing w:after="0"/>
              <w:jc w:val="center"/>
            </w:pPr>
            <w:r w:rsidRPr="003B7E26">
              <w:t>RO #11, SSB#2</w:t>
            </w:r>
          </w:p>
        </w:tc>
        <w:tc>
          <w:tcPr>
            <w:tcW w:w="1771" w:type="dxa"/>
          </w:tcPr>
          <w:p w14:paraId="39D3770A" w14:textId="77777777" w:rsidR="00517809" w:rsidRPr="003B7E26" w:rsidRDefault="00517809" w:rsidP="003A5D2F">
            <w:pPr>
              <w:autoSpaceDE w:val="0"/>
              <w:autoSpaceDN w:val="0"/>
              <w:adjustRightInd w:val="0"/>
              <w:spacing w:after="0"/>
              <w:jc w:val="center"/>
            </w:pPr>
            <w:r w:rsidRPr="003B7E26">
              <w:t>RO#15, SSB#4</w:t>
            </w:r>
          </w:p>
        </w:tc>
      </w:tr>
      <w:tr w:rsidR="00517809" w:rsidRPr="003B7E26" w14:paraId="0D9A8585" w14:textId="77777777" w:rsidTr="003A5D2F">
        <w:tc>
          <w:tcPr>
            <w:tcW w:w="1566" w:type="dxa"/>
          </w:tcPr>
          <w:p w14:paraId="5FA5552C" w14:textId="77777777" w:rsidR="00517809" w:rsidRPr="003B7E26" w:rsidRDefault="00517809" w:rsidP="003A5D2F">
            <w:pPr>
              <w:autoSpaceDE w:val="0"/>
              <w:autoSpaceDN w:val="0"/>
              <w:adjustRightInd w:val="0"/>
              <w:spacing w:after="0"/>
              <w:jc w:val="center"/>
            </w:pPr>
            <w:r w:rsidRPr="003B7E26">
              <w:t>RO #2, SSB#2</w:t>
            </w:r>
          </w:p>
        </w:tc>
        <w:tc>
          <w:tcPr>
            <w:tcW w:w="1816" w:type="dxa"/>
            <w:shd w:val="clear" w:color="auto" w:fill="auto"/>
          </w:tcPr>
          <w:p w14:paraId="64C150CD" w14:textId="77777777" w:rsidR="00517809" w:rsidRPr="003B7E26" w:rsidRDefault="00517809" w:rsidP="003A5D2F">
            <w:pPr>
              <w:autoSpaceDE w:val="0"/>
              <w:autoSpaceDN w:val="0"/>
              <w:adjustRightInd w:val="0"/>
              <w:spacing w:after="0"/>
              <w:jc w:val="center"/>
            </w:pPr>
            <w:r w:rsidRPr="003B7E26">
              <w:t>RO #6, SSB#4</w:t>
            </w:r>
          </w:p>
        </w:tc>
        <w:tc>
          <w:tcPr>
            <w:tcW w:w="1816" w:type="dxa"/>
          </w:tcPr>
          <w:p w14:paraId="6745A947" w14:textId="77777777" w:rsidR="00517809" w:rsidRPr="003B7E26" w:rsidRDefault="00517809" w:rsidP="003A5D2F">
            <w:pPr>
              <w:autoSpaceDE w:val="0"/>
              <w:autoSpaceDN w:val="0"/>
              <w:adjustRightInd w:val="0"/>
              <w:spacing w:after="0"/>
              <w:jc w:val="center"/>
            </w:pPr>
            <w:r w:rsidRPr="003B7E26">
              <w:t>RO #10, SSB#2</w:t>
            </w:r>
          </w:p>
        </w:tc>
        <w:tc>
          <w:tcPr>
            <w:tcW w:w="1771" w:type="dxa"/>
          </w:tcPr>
          <w:p w14:paraId="767BFCB4" w14:textId="77777777" w:rsidR="00517809" w:rsidRPr="003B7E26" w:rsidRDefault="00517809" w:rsidP="003A5D2F">
            <w:pPr>
              <w:autoSpaceDE w:val="0"/>
              <w:autoSpaceDN w:val="0"/>
              <w:adjustRightInd w:val="0"/>
              <w:spacing w:after="0"/>
              <w:jc w:val="center"/>
            </w:pPr>
            <w:r w:rsidRPr="003B7E26">
              <w:t>RO#14, SSB#4</w:t>
            </w:r>
          </w:p>
        </w:tc>
      </w:tr>
      <w:tr w:rsidR="00517809" w:rsidRPr="003B7E26" w14:paraId="763D8255" w14:textId="77777777" w:rsidTr="003A5D2F">
        <w:tc>
          <w:tcPr>
            <w:tcW w:w="1566" w:type="dxa"/>
            <w:shd w:val="clear" w:color="auto" w:fill="D9D9D9" w:themeFill="background1" w:themeFillShade="D9"/>
          </w:tcPr>
          <w:p w14:paraId="7C010A2B" w14:textId="77777777" w:rsidR="00517809" w:rsidRPr="003B7E26" w:rsidRDefault="00517809" w:rsidP="003A5D2F">
            <w:pPr>
              <w:autoSpaceDE w:val="0"/>
              <w:autoSpaceDN w:val="0"/>
              <w:adjustRightInd w:val="0"/>
              <w:spacing w:after="0"/>
              <w:jc w:val="center"/>
            </w:pPr>
            <w:r w:rsidRPr="003B7E26">
              <w:t>RO #1, SSB#1</w:t>
            </w:r>
          </w:p>
        </w:tc>
        <w:tc>
          <w:tcPr>
            <w:tcW w:w="1816" w:type="dxa"/>
          </w:tcPr>
          <w:p w14:paraId="4EEFFF11" w14:textId="77777777" w:rsidR="00517809" w:rsidRPr="003B7E26" w:rsidRDefault="00517809" w:rsidP="003A5D2F">
            <w:pPr>
              <w:autoSpaceDE w:val="0"/>
              <w:autoSpaceDN w:val="0"/>
              <w:adjustRightInd w:val="0"/>
              <w:spacing w:after="0"/>
              <w:jc w:val="center"/>
            </w:pPr>
            <w:r w:rsidRPr="003B7E26">
              <w:t>RO #5, SSB#3</w:t>
            </w:r>
          </w:p>
        </w:tc>
        <w:tc>
          <w:tcPr>
            <w:tcW w:w="1816" w:type="dxa"/>
            <w:shd w:val="clear" w:color="auto" w:fill="D9D9D9" w:themeFill="background1" w:themeFillShade="D9"/>
          </w:tcPr>
          <w:p w14:paraId="68191B4C" w14:textId="77777777" w:rsidR="00517809" w:rsidRPr="003B7E26" w:rsidRDefault="00517809" w:rsidP="003A5D2F">
            <w:pPr>
              <w:autoSpaceDE w:val="0"/>
              <w:autoSpaceDN w:val="0"/>
              <w:adjustRightInd w:val="0"/>
              <w:spacing w:after="0"/>
              <w:jc w:val="center"/>
            </w:pPr>
            <w:r w:rsidRPr="003B7E26">
              <w:t>RO #9, SSB#1</w:t>
            </w:r>
          </w:p>
        </w:tc>
        <w:tc>
          <w:tcPr>
            <w:tcW w:w="1771" w:type="dxa"/>
          </w:tcPr>
          <w:p w14:paraId="26391092" w14:textId="77777777" w:rsidR="00517809" w:rsidRPr="003B7E26" w:rsidRDefault="00517809" w:rsidP="003A5D2F">
            <w:pPr>
              <w:autoSpaceDE w:val="0"/>
              <w:autoSpaceDN w:val="0"/>
              <w:adjustRightInd w:val="0"/>
              <w:spacing w:after="0"/>
              <w:jc w:val="center"/>
            </w:pPr>
            <w:r w:rsidRPr="003B7E26">
              <w:t>RO#13, SSB#3</w:t>
            </w:r>
          </w:p>
        </w:tc>
      </w:tr>
      <w:tr w:rsidR="00517809" w:rsidRPr="003B7E26" w14:paraId="4EB70EF9" w14:textId="77777777" w:rsidTr="003A5D2F">
        <w:tc>
          <w:tcPr>
            <w:tcW w:w="1566" w:type="dxa"/>
            <w:shd w:val="clear" w:color="auto" w:fill="D9D9D9" w:themeFill="background1" w:themeFillShade="D9"/>
          </w:tcPr>
          <w:p w14:paraId="30BDFA28" w14:textId="77777777" w:rsidR="00517809" w:rsidRPr="003B7E26" w:rsidRDefault="00517809" w:rsidP="003A5D2F">
            <w:pPr>
              <w:autoSpaceDE w:val="0"/>
              <w:autoSpaceDN w:val="0"/>
              <w:adjustRightInd w:val="0"/>
              <w:spacing w:after="0"/>
              <w:jc w:val="center"/>
            </w:pPr>
            <w:r w:rsidRPr="003B7E26">
              <w:t>RO #0, SSB#1</w:t>
            </w:r>
          </w:p>
        </w:tc>
        <w:tc>
          <w:tcPr>
            <w:tcW w:w="1816" w:type="dxa"/>
          </w:tcPr>
          <w:p w14:paraId="03328D01" w14:textId="77777777" w:rsidR="00517809" w:rsidRPr="003B7E26" w:rsidRDefault="00517809" w:rsidP="003A5D2F">
            <w:pPr>
              <w:autoSpaceDE w:val="0"/>
              <w:autoSpaceDN w:val="0"/>
              <w:adjustRightInd w:val="0"/>
              <w:spacing w:after="0"/>
              <w:jc w:val="center"/>
            </w:pPr>
            <w:r w:rsidRPr="003B7E26">
              <w:t>RO #4, SSB#3</w:t>
            </w:r>
          </w:p>
        </w:tc>
        <w:tc>
          <w:tcPr>
            <w:tcW w:w="1816" w:type="dxa"/>
            <w:shd w:val="clear" w:color="auto" w:fill="D9D9D9" w:themeFill="background1" w:themeFillShade="D9"/>
          </w:tcPr>
          <w:p w14:paraId="455802E1" w14:textId="77777777" w:rsidR="00517809" w:rsidRPr="003B7E26" w:rsidRDefault="00517809" w:rsidP="003A5D2F">
            <w:pPr>
              <w:autoSpaceDE w:val="0"/>
              <w:autoSpaceDN w:val="0"/>
              <w:adjustRightInd w:val="0"/>
              <w:spacing w:after="0"/>
              <w:jc w:val="center"/>
            </w:pPr>
            <w:r w:rsidRPr="003B7E26">
              <w:t>RO #8, SSB#1</w:t>
            </w:r>
          </w:p>
        </w:tc>
        <w:tc>
          <w:tcPr>
            <w:tcW w:w="1771" w:type="dxa"/>
          </w:tcPr>
          <w:p w14:paraId="5C734F53" w14:textId="77777777" w:rsidR="00517809" w:rsidRPr="003B7E26" w:rsidRDefault="00517809" w:rsidP="003A5D2F">
            <w:pPr>
              <w:autoSpaceDE w:val="0"/>
              <w:autoSpaceDN w:val="0"/>
              <w:adjustRightInd w:val="0"/>
              <w:spacing w:after="0"/>
              <w:jc w:val="center"/>
            </w:pPr>
            <w:r w:rsidRPr="003B7E26">
              <w:t>RO#12, SSB#3</w:t>
            </w:r>
          </w:p>
        </w:tc>
      </w:tr>
    </w:tbl>
    <w:p w14:paraId="5FC64EE8" w14:textId="63A8949A" w:rsidR="00517809" w:rsidRPr="003B7E26" w:rsidRDefault="00517809" w:rsidP="0044436A">
      <w:pPr>
        <w:pStyle w:val="ListParagraph"/>
        <w:numPr>
          <w:ilvl w:val="0"/>
          <w:numId w:val="73"/>
        </w:numPr>
        <w:autoSpaceDE w:val="0"/>
        <w:autoSpaceDN w:val="0"/>
        <w:adjustRightInd w:val="0"/>
        <w:spacing w:after="0" w:line="240" w:lineRule="auto"/>
        <w:jc w:val="center"/>
        <w:rPr>
          <w:rFonts w:ascii="Calibri" w:hAnsi="Calibri" w:cs="Calibri"/>
        </w:rPr>
      </w:pPr>
      <w:r w:rsidRPr="003B7E26">
        <w:rPr>
          <w:rFonts w:ascii="Calibri" w:hAnsi="Calibri" w:cs="Calibri"/>
        </w:rPr>
        <w:t xml:space="preserve">4 SSBs, </w:t>
      </w:r>
      <w:r w:rsidR="00FB1DA5">
        <w:rPr>
          <w:rFonts w:ascii="Calibri" w:eastAsia="Times New Roman" w:hAnsi="Calibri" w:cs="Calibri"/>
          <w:color w:val="000000"/>
          <w:lang w:eastAsia="zh-CN"/>
        </w:rPr>
        <w:t xml:space="preserve">#FDMed ROs smaller than those needed for an SSB-RO mapping </w:t>
      </w:r>
      <w:proofErr w:type="gramStart"/>
      <w:r w:rsidR="00FB1DA5">
        <w:rPr>
          <w:rFonts w:ascii="Calibri" w:eastAsia="Times New Roman" w:hAnsi="Calibri" w:cs="Calibri"/>
          <w:color w:val="000000"/>
          <w:lang w:eastAsia="zh-CN"/>
        </w:rPr>
        <w:t>cycle</w:t>
      </w:r>
      <w:proofErr w:type="gramEnd"/>
    </w:p>
    <w:p w14:paraId="55CDFC10" w14:textId="77777777" w:rsidR="00517809" w:rsidRPr="003B7E26" w:rsidRDefault="00517809" w:rsidP="00517809">
      <w:pPr>
        <w:autoSpaceDE w:val="0"/>
        <w:autoSpaceDN w:val="0"/>
        <w:adjustRightInd w:val="0"/>
        <w:spacing w:after="0"/>
        <w:jc w:val="center"/>
      </w:pPr>
    </w:p>
    <w:tbl>
      <w:tblPr>
        <w:tblStyle w:val="TableGrid"/>
        <w:tblW w:w="0" w:type="auto"/>
        <w:tblInd w:w="3145" w:type="dxa"/>
        <w:tblLook w:val="04A0" w:firstRow="1" w:lastRow="0" w:firstColumn="1" w:lastColumn="0" w:noHBand="0" w:noVBand="1"/>
      </w:tblPr>
      <w:tblGrid>
        <w:gridCol w:w="1710"/>
        <w:gridCol w:w="1890"/>
      </w:tblGrid>
      <w:tr w:rsidR="00517809" w:rsidRPr="003B7E26" w14:paraId="71116DB2" w14:textId="77777777" w:rsidTr="003A5D2F">
        <w:tc>
          <w:tcPr>
            <w:tcW w:w="1710" w:type="dxa"/>
          </w:tcPr>
          <w:p w14:paraId="5A4BCD39" w14:textId="77777777" w:rsidR="00517809" w:rsidRPr="003B7E26" w:rsidRDefault="00517809" w:rsidP="003A5D2F">
            <w:pPr>
              <w:autoSpaceDE w:val="0"/>
              <w:autoSpaceDN w:val="0"/>
              <w:adjustRightInd w:val="0"/>
              <w:spacing w:after="0"/>
              <w:jc w:val="center"/>
            </w:pPr>
            <w:r w:rsidRPr="003B7E26">
              <w:t>RO#3, SSB#2</w:t>
            </w:r>
          </w:p>
        </w:tc>
        <w:tc>
          <w:tcPr>
            <w:tcW w:w="1890" w:type="dxa"/>
          </w:tcPr>
          <w:p w14:paraId="290CF4A0" w14:textId="77777777" w:rsidR="00517809" w:rsidRPr="003B7E26" w:rsidRDefault="00517809" w:rsidP="003A5D2F">
            <w:pPr>
              <w:autoSpaceDE w:val="0"/>
              <w:autoSpaceDN w:val="0"/>
              <w:adjustRightInd w:val="0"/>
              <w:spacing w:after="0"/>
              <w:jc w:val="center"/>
            </w:pPr>
            <w:r w:rsidRPr="003B7E26">
              <w:t>RO#7, SSB#2</w:t>
            </w:r>
          </w:p>
        </w:tc>
      </w:tr>
      <w:tr w:rsidR="00517809" w:rsidRPr="003B7E26" w14:paraId="61FE7F84" w14:textId="77777777" w:rsidTr="003A5D2F">
        <w:tc>
          <w:tcPr>
            <w:tcW w:w="1710" w:type="dxa"/>
          </w:tcPr>
          <w:p w14:paraId="44AA421F" w14:textId="77777777" w:rsidR="00517809" w:rsidRPr="003B7E26" w:rsidRDefault="00517809" w:rsidP="003A5D2F">
            <w:pPr>
              <w:autoSpaceDE w:val="0"/>
              <w:autoSpaceDN w:val="0"/>
              <w:adjustRightInd w:val="0"/>
              <w:spacing w:after="0"/>
              <w:jc w:val="center"/>
            </w:pPr>
            <w:r w:rsidRPr="003B7E26">
              <w:t>RO#2, SSB#2</w:t>
            </w:r>
          </w:p>
        </w:tc>
        <w:tc>
          <w:tcPr>
            <w:tcW w:w="1890" w:type="dxa"/>
          </w:tcPr>
          <w:p w14:paraId="52B76DDC" w14:textId="77777777" w:rsidR="00517809" w:rsidRPr="003B7E26" w:rsidRDefault="00517809" w:rsidP="003A5D2F">
            <w:pPr>
              <w:autoSpaceDE w:val="0"/>
              <w:autoSpaceDN w:val="0"/>
              <w:adjustRightInd w:val="0"/>
              <w:spacing w:after="0"/>
              <w:jc w:val="center"/>
            </w:pPr>
            <w:r w:rsidRPr="003B7E26">
              <w:t>RO#6, SSB#2</w:t>
            </w:r>
          </w:p>
        </w:tc>
      </w:tr>
      <w:tr w:rsidR="00517809" w:rsidRPr="003B7E26" w14:paraId="37D971BA" w14:textId="77777777" w:rsidTr="003A5D2F">
        <w:tc>
          <w:tcPr>
            <w:tcW w:w="1710" w:type="dxa"/>
            <w:shd w:val="clear" w:color="auto" w:fill="D9D9D9" w:themeFill="background1" w:themeFillShade="D9"/>
          </w:tcPr>
          <w:p w14:paraId="7B6EC8AF" w14:textId="77777777" w:rsidR="00517809" w:rsidRPr="003B7E26" w:rsidRDefault="00517809" w:rsidP="003A5D2F">
            <w:pPr>
              <w:autoSpaceDE w:val="0"/>
              <w:autoSpaceDN w:val="0"/>
              <w:adjustRightInd w:val="0"/>
              <w:spacing w:after="0"/>
              <w:jc w:val="center"/>
            </w:pPr>
            <w:r w:rsidRPr="003B7E26">
              <w:t>RO#1, SSB#1</w:t>
            </w:r>
          </w:p>
        </w:tc>
        <w:tc>
          <w:tcPr>
            <w:tcW w:w="1890" w:type="dxa"/>
            <w:shd w:val="clear" w:color="auto" w:fill="D9D9D9" w:themeFill="background1" w:themeFillShade="D9"/>
          </w:tcPr>
          <w:p w14:paraId="6415EAB1" w14:textId="77777777" w:rsidR="00517809" w:rsidRPr="003B7E26" w:rsidRDefault="00517809" w:rsidP="003A5D2F">
            <w:pPr>
              <w:autoSpaceDE w:val="0"/>
              <w:autoSpaceDN w:val="0"/>
              <w:adjustRightInd w:val="0"/>
              <w:spacing w:after="0"/>
              <w:jc w:val="center"/>
            </w:pPr>
            <w:r w:rsidRPr="003B7E26">
              <w:t>RO#5, SSB#1</w:t>
            </w:r>
          </w:p>
        </w:tc>
      </w:tr>
      <w:tr w:rsidR="00517809" w:rsidRPr="003B7E26" w14:paraId="03C5707C" w14:textId="77777777" w:rsidTr="003A5D2F">
        <w:tc>
          <w:tcPr>
            <w:tcW w:w="1710" w:type="dxa"/>
            <w:shd w:val="clear" w:color="auto" w:fill="D9D9D9" w:themeFill="background1" w:themeFillShade="D9"/>
          </w:tcPr>
          <w:p w14:paraId="2BECB5DA" w14:textId="77777777" w:rsidR="00517809" w:rsidRPr="003B7E26" w:rsidRDefault="00517809" w:rsidP="003A5D2F">
            <w:pPr>
              <w:autoSpaceDE w:val="0"/>
              <w:autoSpaceDN w:val="0"/>
              <w:adjustRightInd w:val="0"/>
              <w:spacing w:after="0"/>
              <w:jc w:val="center"/>
            </w:pPr>
            <w:r w:rsidRPr="003B7E26">
              <w:t>RO#0, SSB#1</w:t>
            </w:r>
          </w:p>
        </w:tc>
        <w:tc>
          <w:tcPr>
            <w:tcW w:w="1890" w:type="dxa"/>
            <w:shd w:val="clear" w:color="auto" w:fill="D9D9D9" w:themeFill="background1" w:themeFillShade="D9"/>
          </w:tcPr>
          <w:p w14:paraId="33093866" w14:textId="77777777" w:rsidR="00517809" w:rsidRPr="003B7E26" w:rsidRDefault="00517809" w:rsidP="003A5D2F">
            <w:pPr>
              <w:autoSpaceDE w:val="0"/>
              <w:autoSpaceDN w:val="0"/>
              <w:adjustRightInd w:val="0"/>
              <w:spacing w:after="0"/>
              <w:jc w:val="center"/>
            </w:pPr>
            <w:r w:rsidRPr="003B7E26">
              <w:t>RO#4, SSB#1</w:t>
            </w:r>
          </w:p>
        </w:tc>
      </w:tr>
    </w:tbl>
    <w:p w14:paraId="4878E6D7" w14:textId="3F1AF629" w:rsidR="00517809" w:rsidRDefault="00517809" w:rsidP="0044436A">
      <w:pPr>
        <w:pStyle w:val="ListParagraph"/>
        <w:numPr>
          <w:ilvl w:val="0"/>
          <w:numId w:val="73"/>
        </w:numPr>
        <w:autoSpaceDE w:val="0"/>
        <w:autoSpaceDN w:val="0"/>
        <w:adjustRightInd w:val="0"/>
        <w:spacing w:after="0" w:line="240" w:lineRule="auto"/>
        <w:jc w:val="center"/>
        <w:rPr>
          <w:rFonts w:ascii="Calibri" w:hAnsi="Calibri" w:cs="Calibri"/>
        </w:rPr>
      </w:pPr>
      <w:r w:rsidRPr="003B7E26">
        <w:rPr>
          <w:rFonts w:ascii="Calibri" w:hAnsi="Calibri" w:cs="Calibri"/>
        </w:rPr>
        <w:t xml:space="preserve">2 SSBs, </w:t>
      </w:r>
      <w:r w:rsidR="00FB1DA5">
        <w:rPr>
          <w:rFonts w:ascii="Calibri" w:eastAsia="Times New Roman" w:hAnsi="Calibri" w:cs="Calibri"/>
          <w:color w:val="000000"/>
          <w:lang w:eastAsia="zh-CN"/>
        </w:rPr>
        <w:t xml:space="preserve">#FDMed ROs equivalent to those needed for an SSB-RO mapping </w:t>
      </w:r>
      <w:proofErr w:type="gramStart"/>
      <w:r w:rsidR="00FB1DA5">
        <w:rPr>
          <w:rFonts w:ascii="Calibri" w:eastAsia="Times New Roman" w:hAnsi="Calibri" w:cs="Calibri"/>
          <w:color w:val="000000"/>
          <w:lang w:eastAsia="zh-CN"/>
        </w:rPr>
        <w:t>cycle</w:t>
      </w:r>
      <w:proofErr w:type="gramEnd"/>
    </w:p>
    <w:p w14:paraId="481814C5" w14:textId="4B9B463C" w:rsidR="00517809" w:rsidRPr="003B7E26" w:rsidRDefault="00517809" w:rsidP="0044436A">
      <w:pPr>
        <w:pStyle w:val="Figure"/>
        <w:rPr>
          <w:rFonts w:ascii="Calibri" w:hAnsi="Calibri" w:cs="Calibri"/>
        </w:rPr>
      </w:pPr>
      <w:r>
        <w:rPr>
          <w:rFonts w:ascii="Calibri" w:hAnsi="Calibri" w:cs="Calibri"/>
        </w:rPr>
        <w:t xml:space="preserve">Figure </w:t>
      </w:r>
      <w:r w:rsidR="0033470F">
        <w:rPr>
          <w:rFonts w:ascii="Calibri" w:hAnsi="Calibri" w:cs="Calibri"/>
        </w:rPr>
        <w:t>4</w:t>
      </w:r>
      <w:r>
        <w:rPr>
          <w:rFonts w:ascii="Calibri" w:hAnsi="Calibri" w:cs="Calibri"/>
        </w:rPr>
        <w:t xml:space="preserve">, </w:t>
      </w:r>
      <w:r w:rsidR="00FB1DA5" w:rsidRPr="00517809">
        <w:t xml:space="preserve">the same set of frequency domain ROs occur at different time </w:t>
      </w:r>
      <w:proofErr w:type="gramStart"/>
      <w:r w:rsidR="00FB1DA5" w:rsidRPr="00517809">
        <w:t>instances</w:t>
      </w:r>
      <w:proofErr w:type="gramEnd"/>
    </w:p>
    <w:p w14:paraId="49618E86" w14:textId="7DB24129" w:rsidR="00534721" w:rsidRDefault="00534721" w:rsidP="0044436A">
      <w:pPr>
        <w:pStyle w:val="Proposal"/>
        <w:numPr>
          <w:ilvl w:val="0"/>
          <w:numId w:val="2"/>
        </w:numPr>
        <w:tabs>
          <w:tab w:val="clear" w:pos="1304"/>
        </w:tabs>
        <w:snapToGrid w:val="0"/>
        <w:spacing w:after="120"/>
        <w:ind w:left="1701" w:hanging="1701"/>
        <w:jc w:val="both"/>
        <w:rPr>
          <w:iCs/>
          <w:szCs w:val="21"/>
        </w:rPr>
      </w:pPr>
      <w:bookmarkStart w:id="204" w:name="_Toc142661297"/>
      <w:r>
        <w:rPr>
          <w:iCs/>
          <w:szCs w:val="21"/>
        </w:rPr>
        <w:t xml:space="preserve">In </w:t>
      </w:r>
      <w:r w:rsidR="0033470F">
        <w:rPr>
          <w:iCs/>
          <w:szCs w:val="21"/>
        </w:rPr>
        <w:t>the</w:t>
      </w:r>
      <w:r>
        <w:rPr>
          <w:iCs/>
          <w:szCs w:val="21"/>
        </w:rPr>
        <w:t xml:space="preserve"> c</w:t>
      </w:r>
      <w:r w:rsidRPr="00517809">
        <w:rPr>
          <w:iCs/>
          <w:szCs w:val="21"/>
        </w:rPr>
        <w:t>ase</w:t>
      </w:r>
      <w:r w:rsidR="0033470F">
        <w:rPr>
          <w:iCs/>
          <w:szCs w:val="21"/>
        </w:rPr>
        <w:t xml:space="preserve"> that</w:t>
      </w:r>
      <w:r w:rsidRPr="00517809">
        <w:rPr>
          <w:iCs/>
          <w:szCs w:val="21"/>
        </w:rPr>
        <w:t xml:space="preserve"> </w:t>
      </w:r>
      <w:r w:rsidR="0033470F">
        <w:rPr>
          <w:lang w:val="en-GB" w:eastAsia="x-none"/>
        </w:rPr>
        <w:t>f</w:t>
      </w:r>
      <w:r w:rsidR="0033470F" w:rsidRPr="001C23CD">
        <w:rPr>
          <w:lang w:val="en-GB" w:eastAsia="x-none"/>
        </w:rPr>
        <w:t>or a selected SSB/CSI-RS</w:t>
      </w:r>
      <w:r w:rsidR="0033470F" w:rsidRPr="00517809">
        <w:rPr>
          <w:iCs/>
          <w:szCs w:val="21"/>
        </w:rPr>
        <w:t xml:space="preserve"> </w:t>
      </w:r>
      <w:r w:rsidRPr="00517809">
        <w:rPr>
          <w:iCs/>
          <w:szCs w:val="21"/>
        </w:rPr>
        <w:t>the same set of frequency domain ROs occur at different time instances</w:t>
      </w:r>
      <w:r>
        <w:rPr>
          <w:iCs/>
          <w:szCs w:val="21"/>
        </w:rPr>
        <w:t xml:space="preserve">, the configuration of PRACH frequency hopping can be </w:t>
      </w:r>
      <w:proofErr w:type="gramStart"/>
      <w:r>
        <w:rPr>
          <w:iCs/>
          <w:szCs w:val="21"/>
        </w:rPr>
        <w:t>similar to</w:t>
      </w:r>
      <w:proofErr w:type="gramEnd"/>
      <w:r>
        <w:rPr>
          <w:iCs/>
          <w:szCs w:val="21"/>
        </w:rPr>
        <w:t xml:space="preserve"> PUSCH frequency hopping, for instance with a frequency hopping offset.</w:t>
      </w:r>
      <w:bookmarkEnd w:id="204"/>
    </w:p>
    <w:p w14:paraId="62C18770" w14:textId="7D6F0894" w:rsidR="00517809" w:rsidRDefault="00517809" w:rsidP="00FB1DA5">
      <w:pPr>
        <w:autoSpaceDE w:val="0"/>
        <w:autoSpaceDN w:val="0"/>
        <w:adjustRightInd w:val="0"/>
        <w:spacing w:after="0" w:line="240" w:lineRule="auto"/>
        <w:jc w:val="both"/>
        <w:rPr>
          <w:iCs/>
          <w:szCs w:val="21"/>
        </w:rPr>
      </w:pPr>
      <w:r w:rsidRPr="00FB1DA5">
        <w:rPr>
          <w:iCs/>
          <w:szCs w:val="21"/>
        </w:rPr>
        <w:t xml:space="preserve">Case </w:t>
      </w:r>
      <w:r w:rsidR="00FB1DA5">
        <w:rPr>
          <w:iCs/>
          <w:szCs w:val="21"/>
        </w:rPr>
        <w:t>2 is where</w:t>
      </w:r>
      <w:r w:rsidRPr="00FB1DA5">
        <w:rPr>
          <w:iCs/>
          <w:szCs w:val="21"/>
        </w:rPr>
        <w:t xml:space="preserve"> there are the same number of frequency domain RO</w:t>
      </w:r>
      <w:r w:rsidR="00B2622E">
        <w:rPr>
          <w:iCs/>
          <w:szCs w:val="21"/>
        </w:rPr>
        <w:t>(</w:t>
      </w:r>
      <w:r w:rsidRPr="00FB1DA5">
        <w:rPr>
          <w:iCs/>
          <w:szCs w:val="21"/>
        </w:rPr>
        <w:t>s</w:t>
      </w:r>
      <w:r w:rsidR="00B2622E">
        <w:rPr>
          <w:iCs/>
          <w:szCs w:val="21"/>
        </w:rPr>
        <w:t>)</w:t>
      </w:r>
      <w:r w:rsidRPr="00FB1DA5">
        <w:rPr>
          <w:iCs/>
          <w:szCs w:val="21"/>
        </w:rPr>
        <w:t xml:space="preserve"> at different time instances, which </w:t>
      </w:r>
      <w:r w:rsidR="00703104">
        <w:rPr>
          <w:iCs/>
          <w:szCs w:val="21"/>
        </w:rPr>
        <w:t>locate in different frequency resources over time.</w:t>
      </w:r>
      <w:r w:rsidR="00FB1DA5">
        <w:rPr>
          <w:iCs/>
          <w:szCs w:val="21"/>
        </w:rPr>
        <w:t xml:space="preserve"> As shown in Figure </w:t>
      </w:r>
      <w:r w:rsidR="0033470F">
        <w:rPr>
          <w:iCs/>
          <w:szCs w:val="21"/>
        </w:rPr>
        <w:t>5</w:t>
      </w:r>
      <w:r w:rsidR="00B2622E">
        <w:rPr>
          <w:iCs/>
          <w:szCs w:val="21"/>
        </w:rPr>
        <w:t xml:space="preserve">(a), the two </w:t>
      </w:r>
      <w:r w:rsidR="00FB1DA5">
        <w:rPr>
          <w:iCs/>
          <w:szCs w:val="21"/>
        </w:rPr>
        <w:t>ROs associated with the selected SSB</w:t>
      </w:r>
      <w:r w:rsidR="00703104">
        <w:rPr>
          <w:iCs/>
          <w:szCs w:val="21"/>
        </w:rPr>
        <w:t xml:space="preserve"> are at different frequency resources at different time instances</w:t>
      </w:r>
      <w:r w:rsidR="00FB1DA5">
        <w:rPr>
          <w:iCs/>
          <w:szCs w:val="21"/>
        </w:rPr>
        <w:t xml:space="preserve">. </w:t>
      </w:r>
      <w:r w:rsidR="00703104">
        <w:rPr>
          <w:iCs/>
          <w:szCs w:val="21"/>
        </w:rPr>
        <w:t xml:space="preserve">If a UE chooses one RO for the first PRACH transmissions, keeping the same RO relative to the RO with the lowest frequency resource among those associated with the same SSB </w:t>
      </w:r>
      <w:r w:rsidR="00B2622E">
        <w:rPr>
          <w:iCs/>
          <w:szCs w:val="21"/>
        </w:rPr>
        <w:t>for other PRACH transmissions</w:t>
      </w:r>
      <w:r w:rsidR="00703104">
        <w:rPr>
          <w:iCs/>
          <w:szCs w:val="21"/>
        </w:rPr>
        <w:t xml:space="preserve"> can allow </w:t>
      </w:r>
      <w:r w:rsidR="00F50334">
        <w:rPr>
          <w:iCs/>
          <w:szCs w:val="21"/>
        </w:rPr>
        <w:t xml:space="preserve">a </w:t>
      </w:r>
      <w:r w:rsidR="00703104">
        <w:rPr>
          <w:iCs/>
          <w:szCs w:val="21"/>
        </w:rPr>
        <w:t xml:space="preserve">UE to hop in frequency domain. </w:t>
      </w:r>
      <w:r w:rsidR="00B2622E">
        <w:rPr>
          <w:iCs/>
          <w:szCs w:val="21"/>
        </w:rPr>
        <w:t xml:space="preserve">This is also the case in Figure </w:t>
      </w:r>
      <w:r w:rsidR="0033470F">
        <w:rPr>
          <w:iCs/>
          <w:szCs w:val="21"/>
        </w:rPr>
        <w:t>5</w:t>
      </w:r>
      <w:r w:rsidR="00B2622E">
        <w:rPr>
          <w:iCs/>
          <w:szCs w:val="21"/>
        </w:rPr>
        <w:t xml:space="preserve">(b). </w:t>
      </w:r>
      <w:r w:rsidR="00703104">
        <w:rPr>
          <w:iCs/>
          <w:szCs w:val="21"/>
        </w:rPr>
        <w:t xml:space="preserve">In </w:t>
      </w:r>
      <w:r w:rsidR="00B2622E">
        <w:rPr>
          <w:iCs/>
          <w:szCs w:val="21"/>
        </w:rPr>
        <w:t>C</w:t>
      </w:r>
      <w:r w:rsidR="00703104">
        <w:rPr>
          <w:iCs/>
          <w:szCs w:val="21"/>
        </w:rPr>
        <w:t>ase</w:t>
      </w:r>
      <w:r w:rsidR="00B2622E">
        <w:rPr>
          <w:iCs/>
          <w:szCs w:val="21"/>
        </w:rPr>
        <w:t xml:space="preserve"> 2</w:t>
      </w:r>
      <w:r w:rsidR="00703104">
        <w:rPr>
          <w:iCs/>
          <w:szCs w:val="21"/>
        </w:rPr>
        <w:t>, the gNB configured frequency hopping offset is not necessary.</w:t>
      </w:r>
    </w:p>
    <w:tbl>
      <w:tblPr>
        <w:tblStyle w:val="TableGrid"/>
        <w:tblW w:w="0" w:type="auto"/>
        <w:tblInd w:w="1525" w:type="dxa"/>
        <w:tblLook w:val="04A0" w:firstRow="1" w:lastRow="0" w:firstColumn="1" w:lastColumn="0" w:noHBand="0" w:noVBand="1"/>
      </w:tblPr>
      <w:tblGrid>
        <w:gridCol w:w="1620"/>
        <w:gridCol w:w="1890"/>
        <w:gridCol w:w="1890"/>
      </w:tblGrid>
      <w:tr w:rsidR="00FB1DA5" w:rsidRPr="003B7E26" w14:paraId="6CA4088F" w14:textId="77777777" w:rsidTr="003A5D2F">
        <w:tc>
          <w:tcPr>
            <w:tcW w:w="1620" w:type="dxa"/>
            <w:shd w:val="clear" w:color="auto" w:fill="auto"/>
          </w:tcPr>
          <w:p w14:paraId="5D719EE5" w14:textId="77777777" w:rsidR="00FB1DA5" w:rsidRPr="003B7E26" w:rsidRDefault="00FB1DA5" w:rsidP="003A5D2F">
            <w:pPr>
              <w:autoSpaceDE w:val="0"/>
              <w:autoSpaceDN w:val="0"/>
              <w:adjustRightInd w:val="0"/>
              <w:spacing w:after="0"/>
              <w:jc w:val="center"/>
            </w:pPr>
            <w:r w:rsidRPr="003B7E26">
              <w:t>RO #3, SSB#2</w:t>
            </w:r>
          </w:p>
        </w:tc>
        <w:tc>
          <w:tcPr>
            <w:tcW w:w="1890" w:type="dxa"/>
            <w:shd w:val="clear" w:color="auto" w:fill="D9D9D9" w:themeFill="background1" w:themeFillShade="D9"/>
          </w:tcPr>
          <w:p w14:paraId="6AE99A65" w14:textId="77777777" w:rsidR="00FB1DA5" w:rsidRPr="003B7E26" w:rsidRDefault="00FB1DA5" w:rsidP="003A5D2F">
            <w:pPr>
              <w:autoSpaceDE w:val="0"/>
              <w:autoSpaceDN w:val="0"/>
              <w:adjustRightInd w:val="0"/>
              <w:spacing w:after="0"/>
              <w:jc w:val="center"/>
            </w:pPr>
            <w:r w:rsidRPr="003B7E26">
              <w:t>RO #7, SSB#1</w:t>
            </w:r>
          </w:p>
        </w:tc>
        <w:tc>
          <w:tcPr>
            <w:tcW w:w="1890" w:type="dxa"/>
          </w:tcPr>
          <w:p w14:paraId="1ED5016A" w14:textId="77777777" w:rsidR="00FB1DA5" w:rsidRPr="003B7E26" w:rsidRDefault="00FB1DA5" w:rsidP="003A5D2F">
            <w:pPr>
              <w:autoSpaceDE w:val="0"/>
              <w:autoSpaceDN w:val="0"/>
              <w:adjustRightInd w:val="0"/>
              <w:spacing w:after="0"/>
              <w:jc w:val="center"/>
            </w:pPr>
            <w:r w:rsidRPr="003B7E26">
              <w:t>RO #11, SSB#3</w:t>
            </w:r>
          </w:p>
        </w:tc>
      </w:tr>
      <w:tr w:rsidR="00FB1DA5" w:rsidRPr="003B7E26" w14:paraId="17F3106F" w14:textId="77777777" w:rsidTr="003A5D2F">
        <w:tc>
          <w:tcPr>
            <w:tcW w:w="1620" w:type="dxa"/>
          </w:tcPr>
          <w:p w14:paraId="6BE959F8" w14:textId="77777777" w:rsidR="00FB1DA5" w:rsidRPr="003B7E26" w:rsidRDefault="00FB1DA5" w:rsidP="003A5D2F">
            <w:pPr>
              <w:autoSpaceDE w:val="0"/>
              <w:autoSpaceDN w:val="0"/>
              <w:adjustRightInd w:val="0"/>
              <w:spacing w:after="0"/>
              <w:jc w:val="center"/>
            </w:pPr>
            <w:r w:rsidRPr="003B7E26">
              <w:t>RO #2, SSB#2</w:t>
            </w:r>
          </w:p>
        </w:tc>
        <w:tc>
          <w:tcPr>
            <w:tcW w:w="1890" w:type="dxa"/>
            <w:shd w:val="clear" w:color="auto" w:fill="D9D9D9" w:themeFill="background1" w:themeFillShade="D9"/>
          </w:tcPr>
          <w:p w14:paraId="722D8164" w14:textId="77777777" w:rsidR="00FB1DA5" w:rsidRPr="003B7E26" w:rsidRDefault="00FB1DA5" w:rsidP="003A5D2F">
            <w:pPr>
              <w:autoSpaceDE w:val="0"/>
              <w:autoSpaceDN w:val="0"/>
              <w:adjustRightInd w:val="0"/>
              <w:spacing w:after="0"/>
              <w:jc w:val="center"/>
            </w:pPr>
            <w:r w:rsidRPr="003B7E26">
              <w:t>RO #6, SSB#1</w:t>
            </w:r>
          </w:p>
        </w:tc>
        <w:tc>
          <w:tcPr>
            <w:tcW w:w="1890" w:type="dxa"/>
          </w:tcPr>
          <w:p w14:paraId="56C9D4BC" w14:textId="77777777" w:rsidR="00FB1DA5" w:rsidRPr="003B7E26" w:rsidRDefault="00FB1DA5" w:rsidP="003A5D2F">
            <w:pPr>
              <w:autoSpaceDE w:val="0"/>
              <w:autoSpaceDN w:val="0"/>
              <w:adjustRightInd w:val="0"/>
              <w:spacing w:after="0"/>
              <w:jc w:val="center"/>
            </w:pPr>
            <w:r w:rsidRPr="003B7E26">
              <w:t>RO #10, SSB#3</w:t>
            </w:r>
          </w:p>
        </w:tc>
      </w:tr>
      <w:tr w:rsidR="00FB1DA5" w:rsidRPr="003B7E26" w14:paraId="417A5545" w14:textId="77777777" w:rsidTr="003A5D2F">
        <w:tc>
          <w:tcPr>
            <w:tcW w:w="1620" w:type="dxa"/>
            <w:shd w:val="clear" w:color="auto" w:fill="D9D9D9" w:themeFill="background1" w:themeFillShade="D9"/>
          </w:tcPr>
          <w:p w14:paraId="62CA2786" w14:textId="77777777" w:rsidR="00FB1DA5" w:rsidRPr="003B7E26" w:rsidRDefault="00FB1DA5" w:rsidP="003A5D2F">
            <w:pPr>
              <w:autoSpaceDE w:val="0"/>
              <w:autoSpaceDN w:val="0"/>
              <w:adjustRightInd w:val="0"/>
              <w:spacing w:after="0"/>
              <w:jc w:val="center"/>
            </w:pPr>
            <w:r w:rsidRPr="003B7E26">
              <w:t>RO #1, SSB#1</w:t>
            </w:r>
          </w:p>
        </w:tc>
        <w:tc>
          <w:tcPr>
            <w:tcW w:w="1890" w:type="dxa"/>
          </w:tcPr>
          <w:p w14:paraId="005B182D" w14:textId="77777777" w:rsidR="00FB1DA5" w:rsidRPr="003B7E26" w:rsidRDefault="00FB1DA5" w:rsidP="003A5D2F">
            <w:pPr>
              <w:autoSpaceDE w:val="0"/>
              <w:autoSpaceDN w:val="0"/>
              <w:adjustRightInd w:val="0"/>
              <w:spacing w:after="0"/>
              <w:jc w:val="center"/>
            </w:pPr>
            <w:r w:rsidRPr="003B7E26">
              <w:t>RO #5, SSB#3</w:t>
            </w:r>
          </w:p>
        </w:tc>
        <w:tc>
          <w:tcPr>
            <w:tcW w:w="1890" w:type="dxa"/>
            <w:shd w:val="clear" w:color="auto" w:fill="auto"/>
          </w:tcPr>
          <w:p w14:paraId="41BB1751" w14:textId="77777777" w:rsidR="00FB1DA5" w:rsidRPr="003B7E26" w:rsidRDefault="00FB1DA5" w:rsidP="003A5D2F">
            <w:pPr>
              <w:autoSpaceDE w:val="0"/>
              <w:autoSpaceDN w:val="0"/>
              <w:adjustRightInd w:val="0"/>
              <w:spacing w:after="0"/>
              <w:jc w:val="center"/>
            </w:pPr>
            <w:r w:rsidRPr="003B7E26">
              <w:t>RO #9, SSB#2</w:t>
            </w:r>
          </w:p>
        </w:tc>
      </w:tr>
      <w:tr w:rsidR="00FB1DA5" w:rsidRPr="003B7E26" w14:paraId="49543A62" w14:textId="77777777" w:rsidTr="003A5D2F">
        <w:tc>
          <w:tcPr>
            <w:tcW w:w="1620" w:type="dxa"/>
            <w:shd w:val="clear" w:color="auto" w:fill="D9D9D9" w:themeFill="background1" w:themeFillShade="D9"/>
          </w:tcPr>
          <w:p w14:paraId="0D260DF0" w14:textId="77777777" w:rsidR="00FB1DA5" w:rsidRPr="003B7E26" w:rsidRDefault="00FB1DA5" w:rsidP="003A5D2F">
            <w:pPr>
              <w:autoSpaceDE w:val="0"/>
              <w:autoSpaceDN w:val="0"/>
              <w:adjustRightInd w:val="0"/>
              <w:spacing w:after="0"/>
              <w:jc w:val="center"/>
            </w:pPr>
            <w:r w:rsidRPr="003B7E26">
              <w:t>RO #0, SSB#1</w:t>
            </w:r>
          </w:p>
        </w:tc>
        <w:tc>
          <w:tcPr>
            <w:tcW w:w="1890" w:type="dxa"/>
          </w:tcPr>
          <w:p w14:paraId="07F169D0" w14:textId="77777777" w:rsidR="00FB1DA5" w:rsidRPr="003B7E26" w:rsidRDefault="00FB1DA5" w:rsidP="003A5D2F">
            <w:pPr>
              <w:autoSpaceDE w:val="0"/>
              <w:autoSpaceDN w:val="0"/>
              <w:adjustRightInd w:val="0"/>
              <w:spacing w:after="0"/>
              <w:jc w:val="center"/>
            </w:pPr>
            <w:r w:rsidRPr="003B7E26">
              <w:t>RO #4, SSB#3</w:t>
            </w:r>
          </w:p>
        </w:tc>
        <w:tc>
          <w:tcPr>
            <w:tcW w:w="1890" w:type="dxa"/>
          </w:tcPr>
          <w:p w14:paraId="5374F7D3" w14:textId="77777777" w:rsidR="00FB1DA5" w:rsidRPr="003B7E26" w:rsidRDefault="00FB1DA5" w:rsidP="003A5D2F">
            <w:pPr>
              <w:autoSpaceDE w:val="0"/>
              <w:autoSpaceDN w:val="0"/>
              <w:adjustRightInd w:val="0"/>
              <w:spacing w:after="0"/>
              <w:jc w:val="center"/>
            </w:pPr>
            <w:r w:rsidRPr="003B7E26">
              <w:t>RO #8, SSB#2</w:t>
            </w:r>
          </w:p>
        </w:tc>
      </w:tr>
    </w:tbl>
    <w:p w14:paraId="6867B195" w14:textId="3037CC6B" w:rsidR="00B2622E" w:rsidRDefault="00B2622E" w:rsidP="0044436A">
      <w:pPr>
        <w:pStyle w:val="Figure"/>
        <w:numPr>
          <w:ilvl w:val="0"/>
          <w:numId w:val="76"/>
        </w:numPr>
        <w:rPr>
          <w:iCs/>
          <w:szCs w:val="21"/>
        </w:rPr>
      </w:pPr>
      <w:r>
        <w:rPr>
          <w:iCs/>
          <w:szCs w:val="21"/>
        </w:rPr>
        <w:t>more than one RO associated with the selected SSB at a time</w:t>
      </w:r>
      <w:r w:rsidR="001F5F47">
        <w:rPr>
          <w:iCs/>
          <w:szCs w:val="21"/>
        </w:rPr>
        <w:t xml:space="preserve"> </w:t>
      </w:r>
      <w:proofErr w:type="gramStart"/>
      <w:r w:rsidR="001F5F47">
        <w:rPr>
          <w:iCs/>
          <w:szCs w:val="21"/>
        </w:rPr>
        <w:t>instance</w:t>
      </w:r>
      <w:proofErr w:type="gramEnd"/>
    </w:p>
    <w:tbl>
      <w:tblPr>
        <w:tblStyle w:val="TableGrid"/>
        <w:tblW w:w="0" w:type="auto"/>
        <w:tblInd w:w="1525" w:type="dxa"/>
        <w:tblLook w:val="04A0" w:firstRow="1" w:lastRow="0" w:firstColumn="1" w:lastColumn="0" w:noHBand="0" w:noVBand="1"/>
      </w:tblPr>
      <w:tblGrid>
        <w:gridCol w:w="1620"/>
        <w:gridCol w:w="1890"/>
        <w:gridCol w:w="1890"/>
      </w:tblGrid>
      <w:tr w:rsidR="00B2622E" w:rsidRPr="003B7E26" w14:paraId="76D2A548" w14:textId="77777777" w:rsidTr="003A5D2F">
        <w:tc>
          <w:tcPr>
            <w:tcW w:w="1620" w:type="dxa"/>
          </w:tcPr>
          <w:p w14:paraId="471C5FF4" w14:textId="77777777" w:rsidR="00B2622E" w:rsidRPr="003B7E26" w:rsidRDefault="00B2622E" w:rsidP="00B2622E">
            <w:pPr>
              <w:autoSpaceDE w:val="0"/>
              <w:autoSpaceDN w:val="0"/>
              <w:adjustRightInd w:val="0"/>
              <w:spacing w:after="0"/>
              <w:jc w:val="center"/>
            </w:pPr>
            <w:r w:rsidRPr="003B7E26">
              <w:t>RO #3, SSB#4</w:t>
            </w:r>
          </w:p>
        </w:tc>
        <w:tc>
          <w:tcPr>
            <w:tcW w:w="1890" w:type="dxa"/>
          </w:tcPr>
          <w:p w14:paraId="2699DD26" w14:textId="77777777" w:rsidR="00B2622E" w:rsidRPr="003B7E26" w:rsidRDefault="00B2622E" w:rsidP="00B2622E">
            <w:pPr>
              <w:autoSpaceDE w:val="0"/>
              <w:autoSpaceDN w:val="0"/>
              <w:adjustRightInd w:val="0"/>
              <w:spacing w:after="0"/>
              <w:jc w:val="center"/>
            </w:pPr>
            <w:r w:rsidRPr="003B7E26">
              <w:t>RO #7, SSB#2</w:t>
            </w:r>
          </w:p>
        </w:tc>
        <w:tc>
          <w:tcPr>
            <w:tcW w:w="1890" w:type="dxa"/>
          </w:tcPr>
          <w:p w14:paraId="77C5B58C" w14:textId="77777777" w:rsidR="00B2622E" w:rsidRPr="003B7E26" w:rsidRDefault="00B2622E" w:rsidP="00B2622E">
            <w:pPr>
              <w:autoSpaceDE w:val="0"/>
              <w:autoSpaceDN w:val="0"/>
              <w:adjustRightInd w:val="0"/>
              <w:spacing w:after="0"/>
              <w:jc w:val="center"/>
            </w:pPr>
            <w:r w:rsidRPr="003B7E26">
              <w:t>RO #11, SSB#6</w:t>
            </w:r>
          </w:p>
        </w:tc>
      </w:tr>
      <w:tr w:rsidR="00B2622E" w:rsidRPr="003B7E26" w14:paraId="089D41AF" w14:textId="77777777" w:rsidTr="003A5D2F">
        <w:tc>
          <w:tcPr>
            <w:tcW w:w="1620" w:type="dxa"/>
          </w:tcPr>
          <w:p w14:paraId="0A1BAAE1" w14:textId="77777777" w:rsidR="00B2622E" w:rsidRPr="003B7E26" w:rsidRDefault="00B2622E" w:rsidP="00B2622E">
            <w:pPr>
              <w:autoSpaceDE w:val="0"/>
              <w:autoSpaceDN w:val="0"/>
              <w:adjustRightInd w:val="0"/>
              <w:spacing w:after="0"/>
              <w:jc w:val="center"/>
            </w:pPr>
            <w:r w:rsidRPr="003B7E26">
              <w:t>RO #2, SSB#3</w:t>
            </w:r>
          </w:p>
        </w:tc>
        <w:tc>
          <w:tcPr>
            <w:tcW w:w="1890" w:type="dxa"/>
            <w:shd w:val="clear" w:color="auto" w:fill="D9D9D9" w:themeFill="background1" w:themeFillShade="D9"/>
          </w:tcPr>
          <w:p w14:paraId="6277269E" w14:textId="77777777" w:rsidR="00B2622E" w:rsidRPr="003B7E26" w:rsidRDefault="00B2622E" w:rsidP="00B2622E">
            <w:pPr>
              <w:autoSpaceDE w:val="0"/>
              <w:autoSpaceDN w:val="0"/>
              <w:adjustRightInd w:val="0"/>
              <w:spacing w:after="0"/>
              <w:jc w:val="center"/>
            </w:pPr>
            <w:r w:rsidRPr="003B7E26">
              <w:t>RO #6, SSB#1</w:t>
            </w:r>
          </w:p>
        </w:tc>
        <w:tc>
          <w:tcPr>
            <w:tcW w:w="1890" w:type="dxa"/>
          </w:tcPr>
          <w:p w14:paraId="10117409" w14:textId="77777777" w:rsidR="00B2622E" w:rsidRPr="003B7E26" w:rsidRDefault="00B2622E" w:rsidP="00B2622E">
            <w:pPr>
              <w:autoSpaceDE w:val="0"/>
              <w:autoSpaceDN w:val="0"/>
              <w:adjustRightInd w:val="0"/>
              <w:spacing w:after="0"/>
              <w:jc w:val="center"/>
            </w:pPr>
            <w:r w:rsidRPr="003B7E26">
              <w:t>RO #10, SSB#5</w:t>
            </w:r>
          </w:p>
        </w:tc>
      </w:tr>
      <w:tr w:rsidR="00B2622E" w:rsidRPr="003B7E26" w14:paraId="20A41507" w14:textId="77777777" w:rsidTr="003A5D2F">
        <w:tc>
          <w:tcPr>
            <w:tcW w:w="1620" w:type="dxa"/>
          </w:tcPr>
          <w:p w14:paraId="13ED83D5" w14:textId="77777777" w:rsidR="00B2622E" w:rsidRPr="003B7E26" w:rsidRDefault="00B2622E" w:rsidP="00B2622E">
            <w:pPr>
              <w:autoSpaceDE w:val="0"/>
              <w:autoSpaceDN w:val="0"/>
              <w:adjustRightInd w:val="0"/>
              <w:spacing w:after="0"/>
              <w:jc w:val="center"/>
            </w:pPr>
            <w:r w:rsidRPr="003B7E26">
              <w:t>RO #1, SSB#2</w:t>
            </w:r>
          </w:p>
        </w:tc>
        <w:tc>
          <w:tcPr>
            <w:tcW w:w="1890" w:type="dxa"/>
          </w:tcPr>
          <w:p w14:paraId="19E75122" w14:textId="77777777" w:rsidR="00B2622E" w:rsidRPr="003B7E26" w:rsidRDefault="00B2622E" w:rsidP="00B2622E">
            <w:pPr>
              <w:autoSpaceDE w:val="0"/>
              <w:autoSpaceDN w:val="0"/>
              <w:adjustRightInd w:val="0"/>
              <w:spacing w:after="0"/>
              <w:jc w:val="center"/>
            </w:pPr>
            <w:r w:rsidRPr="003B7E26">
              <w:t>RO #5, SSB#6</w:t>
            </w:r>
          </w:p>
        </w:tc>
        <w:tc>
          <w:tcPr>
            <w:tcW w:w="1890" w:type="dxa"/>
          </w:tcPr>
          <w:p w14:paraId="5A203528" w14:textId="77777777" w:rsidR="00B2622E" w:rsidRPr="003B7E26" w:rsidRDefault="00B2622E" w:rsidP="00B2622E">
            <w:pPr>
              <w:autoSpaceDE w:val="0"/>
              <w:autoSpaceDN w:val="0"/>
              <w:adjustRightInd w:val="0"/>
              <w:spacing w:after="0"/>
              <w:jc w:val="center"/>
            </w:pPr>
            <w:r w:rsidRPr="003B7E26">
              <w:t>RO #9, SSB#4</w:t>
            </w:r>
          </w:p>
        </w:tc>
      </w:tr>
      <w:tr w:rsidR="00B2622E" w:rsidRPr="003B7E26" w14:paraId="0F7172DC" w14:textId="77777777" w:rsidTr="003A5D2F">
        <w:tc>
          <w:tcPr>
            <w:tcW w:w="1620" w:type="dxa"/>
            <w:shd w:val="clear" w:color="auto" w:fill="D9D9D9" w:themeFill="background1" w:themeFillShade="D9"/>
          </w:tcPr>
          <w:p w14:paraId="51C76AAF" w14:textId="77777777" w:rsidR="00B2622E" w:rsidRPr="003B7E26" w:rsidRDefault="00B2622E" w:rsidP="00B2622E">
            <w:pPr>
              <w:autoSpaceDE w:val="0"/>
              <w:autoSpaceDN w:val="0"/>
              <w:adjustRightInd w:val="0"/>
              <w:spacing w:after="0"/>
              <w:jc w:val="center"/>
            </w:pPr>
            <w:r w:rsidRPr="003B7E26">
              <w:t>RO #0, SSB#1</w:t>
            </w:r>
          </w:p>
        </w:tc>
        <w:tc>
          <w:tcPr>
            <w:tcW w:w="1890" w:type="dxa"/>
          </w:tcPr>
          <w:p w14:paraId="6A549DCE" w14:textId="77777777" w:rsidR="00B2622E" w:rsidRPr="003B7E26" w:rsidRDefault="00B2622E" w:rsidP="00B2622E">
            <w:pPr>
              <w:autoSpaceDE w:val="0"/>
              <w:autoSpaceDN w:val="0"/>
              <w:adjustRightInd w:val="0"/>
              <w:spacing w:after="0"/>
              <w:jc w:val="center"/>
            </w:pPr>
            <w:r w:rsidRPr="003B7E26">
              <w:t>RO #4, SSB#5</w:t>
            </w:r>
          </w:p>
        </w:tc>
        <w:tc>
          <w:tcPr>
            <w:tcW w:w="1890" w:type="dxa"/>
          </w:tcPr>
          <w:p w14:paraId="4B36C6B2" w14:textId="77777777" w:rsidR="00B2622E" w:rsidRPr="003B7E26" w:rsidRDefault="00B2622E" w:rsidP="00B2622E">
            <w:pPr>
              <w:autoSpaceDE w:val="0"/>
              <w:autoSpaceDN w:val="0"/>
              <w:adjustRightInd w:val="0"/>
              <w:spacing w:after="0"/>
              <w:jc w:val="center"/>
            </w:pPr>
            <w:r w:rsidRPr="003B7E26">
              <w:t>RO #8, SSB#3</w:t>
            </w:r>
          </w:p>
        </w:tc>
      </w:tr>
    </w:tbl>
    <w:p w14:paraId="161E99DB" w14:textId="154142EA" w:rsidR="00B2622E" w:rsidRDefault="00B2622E" w:rsidP="0044436A">
      <w:pPr>
        <w:pStyle w:val="Figure"/>
        <w:numPr>
          <w:ilvl w:val="0"/>
          <w:numId w:val="76"/>
        </w:numPr>
        <w:rPr>
          <w:iCs/>
          <w:szCs w:val="21"/>
        </w:rPr>
      </w:pPr>
      <w:r>
        <w:rPr>
          <w:iCs/>
          <w:szCs w:val="21"/>
        </w:rPr>
        <w:t>one RO associated with the selected SSB at a time</w:t>
      </w:r>
      <w:r w:rsidR="001F5F47" w:rsidRPr="001F5F47">
        <w:rPr>
          <w:iCs/>
          <w:szCs w:val="21"/>
        </w:rPr>
        <w:t xml:space="preserve"> </w:t>
      </w:r>
      <w:proofErr w:type="gramStart"/>
      <w:r w:rsidR="001F5F47">
        <w:rPr>
          <w:iCs/>
          <w:szCs w:val="21"/>
        </w:rPr>
        <w:t>instance</w:t>
      </w:r>
      <w:proofErr w:type="gramEnd"/>
    </w:p>
    <w:p w14:paraId="43B0A0D7" w14:textId="62773A6F" w:rsidR="00B2622E" w:rsidRPr="003B7E26" w:rsidRDefault="00B2622E" w:rsidP="00B2622E">
      <w:pPr>
        <w:pStyle w:val="Figure"/>
        <w:rPr>
          <w:rFonts w:ascii="Calibri" w:hAnsi="Calibri" w:cs="Calibri"/>
        </w:rPr>
      </w:pPr>
      <w:r>
        <w:rPr>
          <w:iCs/>
          <w:szCs w:val="21"/>
        </w:rPr>
        <w:t xml:space="preserve">Figure </w:t>
      </w:r>
      <w:r w:rsidR="0033470F">
        <w:rPr>
          <w:iCs/>
          <w:szCs w:val="21"/>
        </w:rPr>
        <w:t>5</w:t>
      </w:r>
      <w:r>
        <w:rPr>
          <w:iCs/>
          <w:szCs w:val="21"/>
        </w:rPr>
        <w:t xml:space="preserve">, </w:t>
      </w:r>
      <w:r w:rsidRPr="00517809">
        <w:t xml:space="preserve">the same </w:t>
      </w:r>
      <w:r w:rsidRPr="00FB1DA5">
        <w:rPr>
          <w:iCs/>
          <w:szCs w:val="21"/>
        </w:rPr>
        <w:t xml:space="preserve">number </w:t>
      </w:r>
      <w:r w:rsidRPr="00517809">
        <w:t>of frequency domain ROs at different time instances</w:t>
      </w:r>
      <w:r>
        <w:t xml:space="preserve">, which locate in different frequency resources over </w:t>
      </w:r>
      <w:proofErr w:type="gramStart"/>
      <w:r>
        <w:t>time</w:t>
      </w:r>
      <w:proofErr w:type="gramEnd"/>
    </w:p>
    <w:p w14:paraId="5FC9CFE0" w14:textId="66902D06" w:rsidR="00534721" w:rsidRDefault="00534721" w:rsidP="00475B7D">
      <w:pPr>
        <w:pStyle w:val="Proposal"/>
        <w:numPr>
          <w:ilvl w:val="0"/>
          <w:numId w:val="2"/>
        </w:numPr>
        <w:tabs>
          <w:tab w:val="clear" w:pos="1304"/>
        </w:tabs>
        <w:autoSpaceDE w:val="0"/>
        <w:autoSpaceDN w:val="0"/>
        <w:adjustRightInd w:val="0"/>
        <w:snapToGrid w:val="0"/>
        <w:spacing w:after="0" w:line="240" w:lineRule="auto"/>
        <w:ind w:left="1701" w:hanging="1701"/>
        <w:jc w:val="both"/>
        <w:rPr>
          <w:iCs/>
          <w:szCs w:val="21"/>
        </w:rPr>
      </w:pPr>
      <w:bookmarkStart w:id="205" w:name="_Toc142661298"/>
      <w:r w:rsidRPr="00534721">
        <w:rPr>
          <w:iCs/>
          <w:szCs w:val="21"/>
        </w:rPr>
        <w:t xml:space="preserve">In a case, where </w:t>
      </w:r>
      <w:r w:rsidR="00F50334">
        <w:rPr>
          <w:lang w:val="en-GB" w:eastAsia="x-none"/>
        </w:rPr>
        <w:t>f</w:t>
      </w:r>
      <w:r w:rsidR="00F50334" w:rsidRPr="001C23CD">
        <w:rPr>
          <w:lang w:val="en-GB" w:eastAsia="x-none"/>
        </w:rPr>
        <w:t>or a selected SSB/CSI-RS</w:t>
      </w:r>
      <w:r w:rsidR="00F50334" w:rsidRPr="00517809">
        <w:rPr>
          <w:iCs/>
          <w:szCs w:val="21"/>
        </w:rPr>
        <w:t xml:space="preserve"> </w:t>
      </w:r>
      <w:r w:rsidRPr="00534721">
        <w:rPr>
          <w:iCs/>
          <w:szCs w:val="21"/>
        </w:rPr>
        <w:t xml:space="preserve">there are the same number of frequency domain RO(s) at different time instances, which locate in different frequency resources over time, a UE can transmit in the same RO </w:t>
      </w:r>
      <w:r w:rsidR="00C1471F" w:rsidRPr="00534721">
        <w:rPr>
          <w:iCs/>
          <w:szCs w:val="21"/>
        </w:rPr>
        <w:t xml:space="preserve">relative </w:t>
      </w:r>
      <w:r w:rsidR="00C1471F">
        <w:rPr>
          <w:iCs/>
          <w:szCs w:val="21"/>
        </w:rPr>
        <w:t xml:space="preserve">to the one with the </w:t>
      </w:r>
      <w:r w:rsidR="00C1471F">
        <w:rPr>
          <w:iCs/>
          <w:szCs w:val="21"/>
        </w:rPr>
        <w:lastRenderedPageBreak/>
        <w:t xml:space="preserve">lowest frequency resource </w:t>
      </w:r>
      <w:r w:rsidRPr="00534721">
        <w:rPr>
          <w:iCs/>
          <w:szCs w:val="21"/>
        </w:rPr>
        <w:t xml:space="preserve">among those associated with the same SSB, and </w:t>
      </w:r>
      <w:r>
        <w:rPr>
          <w:iCs/>
          <w:szCs w:val="21"/>
        </w:rPr>
        <w:t>the gNB configured frequency hopping offset is not necessary.</w:t>
      </w:r>
      <w:bookmarkEnd w:id="205"/>
    </w:p>
    <w:p w14:paraId="33C95F5E" w14:textId="52E6C8AE" w:rsidR="00517809" w:rsidRPr="00B2622E" w:rsidRDefault="00517809" w:rsidP="0044436A">
      <w:pPr>
        <w:autoSpaceDE w:val="0"/>
        <w:autoSpaceDN w:val="0"/>
        <w:adjustRightInd w:val="0"/>
        <w:spacing w:before="120" w:after="120" w:line="240" w:lineRule="auto"/>
        <w:jc w:val="both"/>
        <w:rPr>
          <w:iCs/>
          <w:szCs w:val="21"/>
        </w:rPr>
      </w:pPr>
      <w:r w:rsidRPr="00534721">
        <w:rPr>
          <w:iCs/>
          <w:szCs w:val="21"/>
        </w:rPr>
        <w:t xml:space="preserve">Case </w:t>
      </w:r>
      <w:r w:rsidR="00B2622E" w:rsidRPr="00534721">
        <w:rPr>
          <w:iCs/>
          <w:szCs w:val="21"/>
        </w:rPr>
        <w:t>3 is</w:t>
      </w:r>
      <w:r w:rsidR="008B1027">
        <w:rPr>
          <w:iCs/>
          <w:szCs w:val="21"/>
        </w:rPr>
        <w:t xml:space="preserve"> where</w:t>
      </w:r>
      <w:r w:rsidR="00B2622E" w:rsidRPr="00534721">
        <w:rPr>
          <w:iCs/>
          <w:szCs w:val="21"/>
        </w:rPr>
        <w:t xml:space="preserve"> </w:t>
      </w:r>
      <w:r w:rsidRPr="00534721">
        <w:rPr>
          <w:iCs/>
          <w:szCs w:val="21"/>
        </w:rPr>
        <w:t>there are different numbers of ROs at different time instances</w:t>
      </w:r>
      <w:r w:rsidR="00B2622E" w:rsidRPr="00534721">
        <w:rPr>
          <w:iCs/>
          <w:szCs w:val="21"/>
        </w:rPr>
        <w:t>.</w:t>
      </w:r>
      <w:r w:rsidRPr="00534721">
        <w:rPr>
          <w:iCs/>
          <w:szCs w:val="21"/>
        </w:rPr>
        <w:t xml:space="preserve"> Figure </w:t>
      </w:r>
      <w:r w:rsidR="008C3E1A">
        <w:rPr>
          <w:iCs/>
          <w:szCs w:val="21"/>
        </w:rPr>
        <w:t>6</w:t>
      </w:r>
      <w:r w:rsidR="00B2622E" w:rsidRPr="00534721">
        <w:rPr>
          <w:iCs/>
          <w:szCs w:val="21"/>
        </w:rPr>
        <w:t xml:space="preserve"> shows an example where there are two ROs associated with SSB#1 at the </w:t>
      </w:r>
      <w:proofErr w:type="gramStart"/>
      <w:r w:rsidR="00B2622E" w:rsidRPr="00534721">
        <w:rPr>
          <w:iCs/>
          <w:szCs w:val="21"/>
        </w:rPr>
        <w:t>first time</w:t>
      </w:r>
      <w:proofErr w:type="gramEnd"/>
      <w:r w:rsidR="00B2622E" w:rsidRPr="00534721">
        <w:rPr>
          <w:iCs/>
          <w:szCs w:val="21"/>
        </w:rPr>
        <w:t xml:space="preserve"> instance and only one such RO at the latter two time instances. This can be considered as a combination of Case 1 and Case 2. </w:t>
      </w:r>
      <w:r w:rsidR="00534721" w:rsidRPr="00534721">
        <w:rPr>
          <w:iCs/>
          <w:szCs w:val="21"/>
        </w:rPr>
        <w:t>If a UE only selects time instances with the same number of ROs associated with the selected SSB, it falls back to Case 1 or Case 2.</w:t>
      </w:r>
      <w:r w:rsidR="00534721">
        <w:rPr>
          <w:iCs/>
          <w:szCs w:val="21"/>
        </w:rPr>
        <w:t xml:space="preserve"> </w:t>
      </w:r>
      <w:r w:rsidR="00B2622E">
        <w:rPr>
          <w:iCs/>
          <w:szCs w:val="21"/>
        </w:rPr>
        <w:t>For example, if a UE selects one o</w:t>
      </w:r>
      <w:r w:rsidR="00534721">
        <w:rPr>
          <w:iCs/>
          <w:szCs w:val="21"/>
        </w:rPr>
        <w:t>f</w:t>
      </w:r>
      <w:r w:rsidR="00B2622E">
        <w:rPr>
          <w:iCs/>
          <w:szCs w:val="21"/>
        </w:rPr>
        <w:t xml:space="preserve"> RO#0 and RO#3 for the first PRACH transmission, it </w:t>
      </w:r>
      <w:proofErr w:type="gramStart"/>
      <w:r w:rsidR="00B2622E">
        <w:rPr>
          <w:iCs/>
          <w:szCs w:val="21"/>
        </w:rPr>
        <w:t>would</w:t>
      </w:r>
      <w:proofErr w:type="gramEnd"/>
      <w:r w:rsidR="00B2622E">
        <w:rPr>
          <w:iCs/>
          <w:szCs w:val="21"/>
        </w:rPr>
        <w:t xml:space="preserve"> select </w:t>
      </w:r>
      <w:r w:rsidR="00372F29">
        <w:rPr>
          <w:iCs/>
          <w:szCs w:val="21"/>
        </w:rPr>
        <w:t xml:space="preserve">other </w:t>
      </w:r>
      <w:r w:rsidR="00B2622E">
        <w:rPr>
          <w:iCs/>
          <w:szCs w:val="21"/>
        </w:rPr>
        <w:t>time instances for the following PRACH transmissions where there are two ROs associated with the selected SSB</w:t>
      </w:r>
      <w:r w:rsidR="00534721">
        <w:rPr>
          <w:iCs/>
          <w:szCs w:val="21"/>
        </w:rPr>
        <w:t xml:space="preserve">. Therefore, it is equivalent to Case 1. Similarly, if a UE selects RO#6 for the first PRACH transmission, it </w:t>
      </w:r>
      <w:proofErr w:type="gramStart"/>
      <w:r w:rsidR="00534721">
        <w:rPr>
          <w:iCs/>
          <w:szCs w:val="21"/>
        </w:rPr>
        <w:t>would</w:t>
      </w:r>
      <w:proofErr w:type="gramEnd"/>
      <w:r w:rsidR="00534721">
        <w:rPr>
          <w:iCs/>
          <w:szCs w:val="21"/>
        </w:rPr>
        <w:t xml:space="preserve"> select</w:t>
      </w:r>
      <w:r w:rsidR="00372F29">
        <w:rPr>
          <w:iCs/>
          <w:szCs w:val="21"/>
        </w:rPr>
        <w:t xml:space="preserve"> other</w:t>
      </w:r>
      <w:r w:rsidR="00534721">
        <w:rPr>
          <w:iCs/>
          <w:szCs w:val="21"/>
        </w:rPr>
        <w:t xml:space="preserve"> time instances for the following PRACH transmissions where there is only one RO associated with the selected SSB. This falls back to Case 2.</w:t>
      </w:r>
    </w:p>
    <w:tbl>
      <w:tblPr>
        <w:tblStyle w:val="TableGrid"/>
        <w:tblW w:w="0" w:type="auto"/>
        <w:tblInd w:w="1525" w:type="dxa"/>
        <w:tblLook w:val="04A0" w:firstRow="1" w:lastRow="0" w:firstColumn="1" w:lastColumn="0" w:noHBand="0" w:noVBand="1"/>
      </w:tblPr>
      <w:tblGrid>
        <w:gridCol w:w="1620"/>
        <w:gridCol w:w="1890"/>
        <w:gridCol w:w="1890"/>
      </w:tblGrid>
      <w:tr w:rsidR="00B2622E" w:rsidRPr="003B7E26" w14:paraId="0F1D1F71" w14:textId="77777777" w:rsidTr="003A5D2F">
        <w:tc>
          <w:tcPr>
            <w:tcW w:w="1620" w:type="dxa"/>
            <w:shd w:val="clear" w:color="auto" w:fill="D9D9D9" w:themeFill="background1" w:themeFillShade="D9"/>
          </w:tcPr>
          <w:p w14:paraId="4A589467" w14:textId="77777777" w:rsidR="00B2622E" w:rsidRPr="003B7E26" w:rsidRDefault="00B2622E" w:rsidP="003A5D2F">
            <w:pPr>
              <w:autoSpaceDE w:val="0"/>
              <w:autoSpaceDN w:val="0"/>
              <w:adjustRightInd w:val="0"/>
              <w:spacing w:after="0"/>
              <w:jc w:val="center"/>
            </w:pPr>
            <w:bookmarkStart w:id="206" w:name="_Hlk137544261"/>
            <w:r w:rsidRPr="003B7E26">
              <w:t>RO #3, SSB#1</w:t>
            </w:r>
          </w:p>
        </w:tc>
        <w:tc>
          <w:tcPr>
            <w:tcW w:w="1890" w:type="dxa"/>
          </w:tcPr>
          <w:p w14:paraId="43420278" w14:textId="77777777" w:rsidR="00B2622E" w:rsidRPr="003B7E26" w:rsidRDefault="00B2622E" w:rsidP="003A5D2F">
            <w:pPr>
              <w:autoSpaceDE w:val="0"/>
              <w:autoSpaceDN w:val="0"/>
              <w:adjustRightInd w:val="0"/>
              <w:spacing w:after="0"/>
              <w:jc w:val="center"/>
            </w:pPr>
            <w:r w:rsidRPr="003B7E26">
              <w:t>RO #7, SSB#2</w:t>
            </w:r>
          </w:p>
        </w:tc>
        <w:tc>
          <w:tcPr>
            <w:tcW w:w="1890" w:type="dxa"/>
          </w:tcPr>
          <w:p w14:paraId="56658145" w14:textId="77777777" w:rsidR="00B2622E" w:rsidRPr="003B7E26" w:rsidRDefault="00B2622E" w:rsidP="003A5D2F">
            <w:pPr>
              <w:autoSpaceDE w:val="0"/>
              <w:autoSpaceDN w:val="0"/>
              <w:adjustRightInd w:val="0"/>
              <w:spacing w:after="0"/>
              <w:jc w:val="center"/>
            </w:pPr>
            <w:r w:rsidRPr="003B7E26">
              <w:t>RO #11, SSB#3</w:t>
            </w:r>
          </w:p>
        </w:tc>
      </w:tr>
      <w:tr w:rsidR="00B2622E" w:rsidRPr="003B7E26" w14:paraId="27ACBD52" w14:textId="77777777" w:rsidTr="003A5D2F">
        <w:tc>
          <w:tcPr>
            <w:tcW w:w="1620" w:type="dxa"/>
          </w:tcPr>
          <w:p w14:paraId="6B4BF0B0" w14:textId="77777777" w:rsidR="00B2622E" w:rsidRPr="003B7E26" w:rsidRDefault="00B2622E" w:rsidP="003A5D2F">
            <w:pPr>
              <w:autoSpaceDE w:val="0"/>
              <w:autoSpaceDN w:val="0"/>
              <w:adjustRightInd w:val="0"/>
              <w:spacing w:after="0"/>
              <w:jc w:val="center"/>
            </w:pPr>
            <w:r w:rsidRPr="003B7E26">
              <w:t>RO #2, SSB#3</w:t>
            </w:r>
          </w:p>
        </w:tc>
        <w:tc>
          <w:tcPr>
            <w:tcW w:w="1890" w:type="dxa"/>
            <w:shd w:val="clear" w:color="auto" w:fill="D9D9D9" w:themeFill="background1" w:themeFillShade="D9"/>
          </w:tcPr>
          <w:p w14:paraId="5B5D8A72" w14:textId="77777777" w:rsidR="00B2622E" w:rsidRPr="003B7E26" w:rsidRDefault="00B2622E" w:rsidP="003A5D2F">
            <w:pPr>
              <w:autoSpaceDE w:val="0"/>
              <w:autoSpaceDN w:val="0"/>
              <w:adjustRightInd w:val="0"/>
              <w:spacing w:after="0"/>
              <w:jc w:val="center"/>
            </w:pPr>
            <w:r w:rsidRPr="003B7E26">
              <w:t>RO #6, SSB#1</w:t>
            </w:r>
          </w:p>
        </w:tc>
        <w:tc>
          <w:tcPr>
            <w:tcW w:w="1890" w:type="dxa"/>
          </w:tcPr>
          <w:p w14:paraId="2E9510A8" w14:textId="77777777" w:rsidR="00B2622E" w:rsidRPr="003B7E26" w:rsidRDefault="00B2622E" w:rsidP="003A5D2F">
            <w:pPr>
              <w:autoSpaceDE w:val="0"/>
              <w:autoSpaceDN w:val="0"/>
              <w:adjustRightInd w:val="0"/>
              <w:spacing w:after="0"/>
              <w:jc w:val="center"/>
            </w:pPr>
            <w:r w:rsidRPr="003B7E26">
              <w:t>RO #10, SSB#2</w:t>
            </w:r>
          </w:p>
        </w:tc>
      </w:tr>
      <w:tr w:rsidR="00B2622E" w:rsidRPr="003B7E26" w14:paraId="6E0492ED" w14:textId="77777777" w:rsidTr="003A5D2F">
        <w:tc>
          <w:tcPr>
            <w:tcW w:w="1620" w:type="dxa"/>
          </w:tcPr>
          <w:p w14:paraId="28E7C6C9" w14:textId="77777777" w:rsidR="00B2622E" w:rsidRPr="003B7E26" w:rsidRDefault="00B2622E" w:rsidP="003A5D2F">
            <w:pPr>
              <w:autoSpaceDE w:val="0"/>
              <w:autoSpaceDN w:val="0"/>
              <w:adjustRightInd w:val="0"/>
              <w:spacing w:after="0"/>
              <w:jc w:val="center"/>
            </w:pPr>
            <w:r w:rsidRPr="003B7E26">
              <w:t>RO #1, SSB#2</w:t>
            </w:r>
          </w:p>
        </w:tc>
        <w:tc>
          <w:tcPr>
            <w:tcW w:w="1890" w:type="dxa"/>
          </w:tcPr>
          <w:p w14:paraId="5EC1D83F" w14:textId="77777777" w:rsidR="00B2622E" w:rsidRPr="003B7E26" w:rsidRDefault="00B2622E" w:rsidP="003A5D2F">
            <w:pPr>
              <w:autoSpaceDE w:val="0"/>
              <w:autoSpaceDN w:val="0"/>
              <w:adjustRightInd w:val="0"/>
              <w:spacing w:after="0"/>
              <w:jc w:val="center"/>
            </w:pPr>
            <w:r w:rsidRPr="003B7E26">
              <w:t>RO #5, SSB#3</w:t>
            </w:r>
          </w:p>
        </w:tc>
        <w:tc>
          <w:tcPr>
            <w:tcW w:w="1890" w:type="dxa"/>
            <w:shd w:val="clear" w:color="auto" w:fill="D9D9D9" w:themeFill="background1" w:themeFillShade="D9"/>
          </w:tcPr>
          <w:p w14:paraId="4D91D0D0" w14:textId="77777777" w:rsidR="00B2622E" w:rsidRPr="003B7E26" w:rsidRDefault="00B2622E" w:rsidP="003A5D2F">
            <w:pPr>
              <w:autoSpaceDE w:val="0"/>
              <w:autoSpaceDN w:val="0"/>
              <w:adjustRightInd w:val="0"/>
              <w:spacing w:after="0"/>
              <w:jc w:val="center"/>
            </w:pPr>
            <w:r w:rsidRPr="003B7E26">
              <w:t>RO #9, SSB#1</w:t>
            </w:r>
          </w:p>
        </w:tc>
      </w:tr>
      <w:tr w:rsidR="00B2622E" w:rsidRPr="003B7E26" w14:paraId="66195F80" w14:textId="77777777" w:rsidTr="003A5D2F">
        <w:tc>
          <w:tcPr>
            <w:tcW w:w="1620" w:type="dxa"/>
            <w:shd w:val="clear" w:color="auto" w:fill="D9D9D9" w:themeFill="background1" w:themeFillShade="D9"/>
          </w:tcPr>
          <w:p w14:paraId="4085865C" w14:textId="77777777" w:rsidR="00B2622E" w:rsidRPr="003B7E26" w:rsidRDefault="00B2622E" w:rsidP="003A5D2F">
            <w:pPr>
              <w:autoSpaceDE w:val="0"/>
              <w:autoSpaceDN w:val="0"/>
              <w:adjustRightInd w:val="0"/>
              <w:spacing w:after="0"/>
              <w:jc w:val="center"/>
            </w:pPr>
            <w:r w:rsidRPr="003B7E26">
              <w:t>RO #0, SSB#1</w:t>
            </w:r>
          </w:p>
        </w:tc>
        <w:tc>
          <w:tcPr>
            <w:tcW w:w="1890" w:type="dxa"/>
          </w:tcPr>
          <w:p w14:paraId="5D803F6D" w14:textId="77777777" w:rsidR="00B2622E" w:rsidRPr="003B7E26" w:rsidRDefault="00B2622E" w:rsidP="003A5D2F">
            <w:pPr>
              <w:autoSpaceDE w:val="0"/>
              <w:autoSpaceDN w:val="0"/>
              <w:adjustRightInd w:val="0"/>
              <w:spacing w:after="0"/>
              <w:jc w:val="center"/>
            </w:pPr>
            <w:r w:rsidRPr="003B7E26">
              <w:t>RO #4, SSB#2</w:t>
            </w:r>
          </w:p>
        </w:tc>
        <w:tc>
          <w:tcPr>
            <w:tcW w:w="1890" w:type="dxa"/>
          </w:tcPr>
          <w:p w14:paraId="1C0E27CB" w14:textId="77777777" w:rsidR="00B2622E" w:rsidRPr="003B7E26" w:rsidRDefault="00B2622E" w:rsidP="003A5D2F">
            <w:pPr>
              <w:autoSpaceDE w:val="0"/>
              <w:autoSpaceDN w:val="0"/>
              <w:adjustRightInd w:val="0"/>
              <w:spacing w:after="0"/>
              <w:jc w:val="center"/>
            </w:pPr>
            <w:r w:rsidRPr="003B7E26">
              <w:t>RO #8, SSB#3</w:t>
            </w:r>
          </w:p>
        </w:tc>
      </w:tr>
    </w:tbl>
    <w:bookmarkEnd w:id="206"/>
    <w:p w14:paraId="4F5C67D3" w14:textId="00399E88" w:rsidR="00517809" w:rsidRDefault="00B2622E" w:rsidP="0044436A">
      <w:pPr>
        <w:pStyle w:val="Figure"/>
        <w:rPr>
          <w:iCs/>
          <w:szCs w:val="21"/>
        </w:rPr>
      </w:pPr>
      <w:r>
        <w:rPr>
          <w:iCs/>
          <w:szCs w:val="21"/>
        </w:rPr>
        <w:t xml:space="preserve">Figure </w:t>
      </w:r>
      <w:r w:rsidR="008C3E1A">
        <w:rPr>
          <w:iCs/>
          <w:szCs w:val="21"/>
        </w:rPr>
        <w:t>6</w:t>
      </w:r>
      <w:r>
        <w:rPr>
          <w:iCs/>
          <w:szCs w:val="21"/>
        </w:rPr>
        <w:t xml:space="preserve">, </w:t>
      </w:r>
      <w:r w:rsidRPr="00B2622E">
        <w:rPr>
          <w:iCs/>
          <w:szCs w:val="21"/>
        </w:rPr>
        <w:t>different numbers of ROs at different time instances</w:t>
      </w:r>
    </w:p>
    <w:p w14:paraId="0173471B" w14:textId="30F1D529" w:rsidR="00534721" w:rsidRPr="0044436A" w:rsidRDefault="00534721" w:rsidP="0044436A">
      <w:pPr>
        <w:pStyle w:val="Proposal"/>
        <w:numPr>
          <w:ilvl w:val="0"/>
          <w:numId w:val="2"/>
        </w:numPr>
        <w:tabs>
          <w:tab w:val="clear" w:pos="1304"/>
        </w:tabs>
        <w:autoSpaceDE w:val="0"/>
        <w:autoSpaceDN w:val="0"/>
        <w:adjustRightInd w:val="0"/>
        <w:snapToGrid w:val="0"/>
        <w:spacing w:after="0" w:line="240" w:lineRule="auto"/>
        <w:ind w:left="1701" w:hanging="1701"/>
        <w:jc w:val="both"/>
        <w:rPr>
          <w:lang w:eastAsia="x-none"/>
        </w:rPr>
      </w:pPr>
      <w:bookmarkStart w:id="207" w:name="_Toc142661299"/>
      <w:r w:rsidRPr="00534721">
        <w:rPr>
          <w:iCs/>
          <w:szCs w:val="21"/>
        </w:rPr>
        <w:t xml:space="preserve">In a case, where there are different numbers of ROs </w:t>
      </w:r>
      <w:r w:rsidR="00F50334">
        <w:rPr>
          <w:iCs/>
          <w:szCs w:val="21"/>
        </w:rPr>
        <w:t xml:space="preserve">associated with the selected SSB/CSI-RS </w:t>
      </w:r>
      <w:r w:rsidRPr="00534721">
        <w:rPr>
          <w:iCs/>
          <w:szCs w:val="21"/>
        </w:rPr>
        <w:t>at different time instances</w:t>
      </w:r>
      <w:r>
        <w:rPr>
          <w:iCs/>
          <w:szCs w:val="21"/>
        </w:rPr>
        <w:t>, a UE can</w:t>
      </w:r>
      <w:r w:rsidRPr="00534721">
        <w:rPr>
          <w:iCs/>
          <w:szCs w:val="21"/>
        </w:rPr>
        <w:t xml:space="preserve"> select time instances with the same number of ROs associated with the selected SSB</w:t>
      </w:r>
      <w:r>
        <w:rPr>
          <w:iCs/>
          <w:szCs w:val="21"/>
        </w:rPr>
        <w:t>.</w:t>
      </w:r>
      <w:bookmarkEnd w:id="207"/>
    </w:p>
    <w:p w14:paraId="3B6B111C" w14:textId="52F0A548" w:rsidR="00324A63" w:rsidRPr="00E83F92" w:rsidRDefault="00324A63" w:rsidP="00630E5F">
      <w:pPr>
        <w:pStyle w:val="Heading2"/>
        <w:numPr>
          <w:ilvl w:val="1"/>
          <w:numId w:val="13"/>
        </w:numPr>
        <w:tabs>
          <w:tab w:val="left" w:pos="680"/>
        </w:tabs>
        <w:jc w:val="both"/>
      </w:pPr>
      <w:r w:rsidRPr="00E83F92">
        <w:t>T</w:t>
      </w:r>
      <w:r w:rsidR="006A28E1">
        <w:t>iming advance</w:t>
      </w:r>
    </w:p>
    <w:p w14:paraId="15F0EF4C" w14:textId="011DEAF8" w:rsidR="008C3E1A" w:rsidRPr="008C3E1A" w:rsidRDefault="00E83F92" w:rsidP="008E7470">
      <w:pPr>
        <w:pStyle w:val="CommentText"/>
        <w:jc w:val="both"/>
        <w:rPr>
          <w:color w:val="000000" w:themeColor="text1"/>
        </w:rPr>
      </w:pPr>
      <w:r>
        <w:rPr>
          <w:rFonts w:eastAsia="MS Mincho"/>
        </w:rPr>
        <w:t xml:space="preserve">In </w:t>
      </w:r>
      <w:r w:rsidR="00E82A11">
        <w:rPr>
          <w:rFonts w:eastAsia="MS Mincho"/>
        </w:rPr>
        <w:t xml:space="preserve">a </w:t>
      </w:r>
      <w:r>
        <w:rPr>
          <w:rFonts w:eastAsia="MS Mincho"/>
        </w:rPr>
        <w:t>legacy</w:t>
      </w:r>
      <w:r w:rsidR="00E82A11">
        <w:rPr>
          <w:rFonts w:eastAsia="MS Mincho"/>
        </w:rPr>
        <w:t xml:space="preserve"> network</w:t>
      </w:r>
      <w:r>
        <w:rPr>
          <w:rFonts w:eastAsia="MS Mincho"/>
        </w:rPr>
        <w:t xml:space="preserve">, a UE can change its timing advance autonomously, </w:t>
      </w:r>
      <w:r w:rsidR="00025EC8">
        <w:rPr>
          <w:rFonts w:eastAsia="MS Mincho"/>
        </w:rPr>
        <w:t xml:space="preserve">if </w:t>
      </w:r>
      <w:r>
        <w:rPr>
          <w:rFonts w:eastAsia="MS Mincho"/>
        </w:rPr>
        <w:t>the received downlink timing changes</w:t>
      </w:r>
      <w:r w:rsidR="001F5620">
        <w:rPr>
          <w:rFonts w:eastAsia="MS Mincho"/>
        </w:rPr>
        <w:t xml:space="preserve"> or </w:t>
      </w:r>
      <w:r w:rsidR="00E82A11">
        <w:rPr>
          <w:rFonts w:eastAsia="MS Mincho"/>
        </w:rPr>
        <w:t>upon</w:t>
      </w:r>
      <w:r w:rsidR="001F5620">
        <w:rPr>
          <w:rFonts w:eastAsia="MS Mincho"/>
        </w:rPr>
        <w:t xml:space="preserve"> receiving a</w:t>
      </w:r>
      <w:r w:rsidR="001F5620">
        <w:t xml:space="preserve"> </w:t>
      </w:r>
      <w:bookmarkStart w:id="208" w:name="OLE_LINK28"/>
      <w:r w:rsidR="001F5620">
        <w:t>timing advance command</w:t>
      </w:r>
      <w:r w:rsidR="002C0256">
        <w:t xml:space="preserve"> (TAC)</w:t>
      </w:r>
      <w:r w:rsidR="001F5620">
        <w:t xml:space="preserve"> for a TAG</w:t>
      </w:r>
      <w:bookmarkEnd w:id="208"/>
      <w:r>
        <w:rPr>
          <w:rFonts w:eastAsia="MS Mincho"/>
        </w:rPr>
        <w:t xml:space="preserve">. </w:t>
      </w:r>
      <w:r w:rsidR="00C1471F">
        <w:rPr>
          <w:rFonts w:eastAsia="MS Mincho"/>
        </w:rPr>
        <w:t xml:space="preserve">The two reasons are also applicable to multiple PRACH transmissions. On the one hand, given </w:t>
      </w:r>
      <w:r w:rsidR="001F5620">
        <w:rPr>
          <w:rFonts w:eastAsia="MS Mincho"/>
        </w:rPr>
        <w:t xml:space="preserve">that </w:t>
      </w:r>
      <w:r w:rsidR="00025EC8">
        <w:rPr>
          <w:rFonts w:eastAsia="MS Mincho"/>
        </w:rPr>
        <w:t xml:space="preserve">multiple PRACH transmissions of a RACH attempt may span a much longer time than a single PRACH transmission, </w:t>
      </w:r>
      <w:r w:rsidR="001F5620">
        <w:t xml:space="preserve">a change of </w:t>
      </w:r>
      <w:bookmarkStart w:id="209" w:name="OLE_LINK19"/>
      <w:r w:rsidR="001F5620">
        <w:t xml:space="preserve">propagation delay </w:t>
      </w:r>
      <w:bookmarkEnd w:id="209"/>
      <w:r w:rsidR="00C1471F">
        <w:t xml:space="preserve">during </w:t>
      </w:r>
      <w:r w:rsidR="001F5620">
        <w:t>the multiple PRACH transmissions</w:t>
      </w:r>
      <w:r w:rsidR="00C1471F">
        <w:t xml:space="preserve"> may occur to a moving UE, which motivates the need of an autonomous TA </w:t>
      </w:r>
      <w:r w:rsidR="008E7470">
        <w:t>adjustment</w:t>
      </w:r>
      <w:r w:rsidR="00C1471F">
        <w:t xml:space="preserve"> during the multiple PRACH transmission</w:t>
      </w:r>
      <w:r w:rsidR="008E7470">
        <w:t>s</w:t>
      </w:r>
      <w:r w:rsidR="001F5620">
        <w:t>.</w:t>
      </w:r>
      <w:r w:rsidR="001508C2">
        <w:t xml:space="preserve"> </w:t>
      </w:r>
      <w:r w:rsidR="00C1471F">
        <w:t xml:space="preserve">On the other hand, </w:t>
      </w:r>
      <w:bookmarkStart w:id="210" w:name="OLE_LINK33"/>
      <w:r w:rsidR="008C3E1A" w:rsidRPr="0044436A">
        <w:rPr>
          <w:color w:val="000000" w:themeColor="text1"/>
        </w:rPr>
        <w:t xml:space="preserve">the time to </w:t>
      </w:r>
      <w:r w:rsidR="00753B2B">
        <w:rPr>
          <w:color w:val="000000" w:themeColor="text1"/>
        </w:rPr>
        <w:t>adjust</w:t>
      </w:r>
      <w:r w:rsidR="008C3E1A" w:rsidRPr="0044436A">
        <w:rPr>
          <w:color w:val="000000" w:themeColor="text1"/>
        </w:rPr>
        <w:t xml:space="preserve"> </w:t>
      </w:r>
      <w:r w:rsidR="008E7470" w:rsidRPr="008C3E1A">
        <w:rPr>
          <w:color w:val="000000" w:themeColor="text1"/>
        </w:rPr>
        <w:t xml:space="preserve">TA </w:t>
      </w:r>
      <w:r w:rsidR="008C3E1A">
        <w:rPr>
          <w:color w:val="000000" w:themeColor="text1"/>
        </w:rPr>
        <w:t xml:space="preserve">in accordance </w:t>
      </w:r>
      <w:r w:rsidR="00E82A11">
        <w:rPr>
          <w:color w:val="000000" w:themeColor="text1"/>
        </w:rPr>
        <w:t>with</w:t>
      </w:r>
      <w:r w:rsidR="008C3E1A">
        <w:rPr>
          <w:color w:val="000000" w:themeColor="text1"/>
        </w:rPr>
        <w:t xml:space="preserve"> the received TAC </w:t>
      </w:r>
      <w:r w:rsidR="008C3E1A" w:rsidRPr="008C3E1A">
        <w:rPr>
          <w:color w:val="000000" w:themeColor="text1"/>
        </w:rPr>
        <w:t xml:space="preserve">in </w:t>
      </w:r>
      <w:r w:rsidR="008C3E1A">
        <w:rPr>
          <w:color w:val="000000" w:themeColor="text1"/>
        </w:rPr>
        <w:t>one</w:t>
      </w:r>
      <w:r w:rsidR="008C3E1A" w:rsidRPr="008C3E1A">
        <w:rPr>
          <w:color w:val="000000" w:themeColor="text1"/>
        </w:rPr>
        <w:t xml:space="preserve"> carrier of the TAG may overlap with multiple PRACH transmission</w:t>
      </w:r>
      <w:r w:rsidR="008C3E1A">
        <w:rPr>
          <w:color w:val="000000" w:themeColor="text1"/>
        </w:rPr>
        <w:t>s</w:t>
      </w:r>
      <w:r w:rsidR="008C3E1A" w:rsidRPr="008C3E1A">
        <w:rPr>
          <w:color w:val="000000" w:themeColor="text1"/>
        </w:rPr>
        <w:t xml:space="preserve"> in another carrier of the TAG</w:t>
      </w:r>
      <w:r w:rsidR="008C3E1A">
        <w:rPr>
          <w:color w:val="000000" w:themeColor="text1"/>
        </w:rPr>
        <w:t>.</w:t>
      </w:r>
    </w:p>
    <w:p w14:paraId="21245B6B" w14:textId="78B74721" w:rsidR="00B35E44" w:rsidRDefault="00B35E44" w:rsidP="00B35E44">
      <w:pPr>
        <w:pStyle w:val="Observation"/>
        <w:numPr>
          <w:ilvl w:val="0"/>
          <w:numId w:val="55"/>
        </w:numPr>
        <w:spacing w:after="120"/>
        <w:ind w:left="1701" w:hanging="1701"/>
        <w:jc w:val="both"/>
      </w:pPr>
      <w:bookmarkStart w:id="211" w:name="_Toc142661273"/>
      <w:bookmarkEnd w:id="210"/>
      <w:r w:rsidRPr="00B35E44">
        <w:t xml:space="preserve">A change of propagation delay during the multiple PRACH transmissions may occur to a moving UE, which motivates the need of an autonomous TA change during the multiple PRACH transmissions. </w:t>
      </w:r>
      <w:r w:rsidRPr="00B35E44">
        <w:rPr>
          <w:rFonts w:hint="eastAsia"/>
        </w:rPr>
        <w:t>On</w:t>
      </w:r>
      <w:r w:rsidRPr="00B35E44">
        <w:t xml:space="preserve"> the other hand, </w:t>
      </w:r>
      <w:r w:rsidR="008C3E1A" w:rsidRPr="001C23CD">
        <w:rPr>
          <w:color w:val="000000" w:themeColor="text1"/>
        </w:rPr>
        <w:t xml:space="preserve">the time to </w:t>
      </w:r>
      <w:r w:rsidR="00753B2B">
        <w:rPr>
          <w:color w:val="000000" w:themeColor="text1"/>
        </w:rPr>
        <w:t>adjust</w:t>
      </w:r>
      <w:r w:rsidR="00753B2B" w:rsidRPr="001C23CD">
        <w:rPr>
          <w:color w:val="000000" w:themeColor="text1"/>
        </w:rPr>
        <w:t xml:space="preserve"> </w:t>
      </w:r>
      <w:r w:rsidR="008C3E1A" w:rsidRPr="008C3E1A">
        <w:rPr>
          <w:color w:val="000000" w:themeColor="text1"/>
        </w:rPr>
        <w:t xml:space="preserve">TA </w:t>
      </w:r>
      <w:r w:rsidR="008C3E1A">
        <w:rPr>
          <w:color w:val="000000" w:themeColor="text1"/>
        </w:rPr>
        <w:t xml:space="preserve">in accordance </w:t>
      </w:r>
      <w:r w:rsidR="00E82A11">
        <w:rPr>
          <w:color w:val="000000" w:themeColor="text1"/>
        </w:rPr>
        <w:t>with</w:t>
      </w:r>
      <w:r w:rsidR="008C3E1A">
        <w:rPr>
          <w:color w:val="000000" w:themeColor="text1"/>
        </w:rPr>
        <w:t xml:space="preserve"> the received TAC </w:t>
      </w:r>
      <w:r w:rsidR="008C3E1A" w:rsidRPr="008C3E1A">
        <w:rPr>
          <w:color w:val="000000" w:themeColor="text1"/>
        </w:rPr>
        <w:t xml:space="preserve">in </w:t>
      </w:r>
      <w:r w:rsidR="008C3E1A">
        <w:rPr>
          <w:color w:val="000000" w:themeColor="text1"/>
        </w:rPr>
        <w:t>one</w:t>
      </w:r>
      <w:r w:rsidR="008C3E1A" w:rsidRPr="008C3E1A">
        <w:rPr>
          <w:color w:val="000000" w:themeColor="text1"/>
        </w:rPr>
        <w:t xml:space="preserve"> carrier of the TAG may overlap with multiple PRACH transmission</w:t>
      </w:r>
      <w:r w:rsidR="008C3E1A">
        <w:rPr>
          <w:color w:val="000000" w:themeColor="text1"/>
        </w:rPr>
        <w:t>s</w:t>
      </w:r>
      <w:r w:rsidR="008C3E1A" w:rsidRPr="008C3E1A">
        <w:rPr>
          <w:color w:val="000000" w:themeColor="text1"/>
        </w:rPr>
        <w:t xml:space="preserve"> in another carrier of the TAG</w:t>
      </w:r>
      <w:r w:rsidRPr="00B35E44">
        <w:t>.</w:t>
      </w:r>
      <w:bookmarkEnd w:id="211"/>
    </w:p>
    <w:p w14:paraId="78357FA7" w14:textId="5F947717" w:rsidR="00B35E44" w:rsidRPr="009301E6" w:rsidRDefault="00B35E44" w:rsidP="00B35E44">
      <w:pPr>
        <w:pStyle w:val="Proposal"/>
        <w:numPr>
          <w:ilvl w:val="0"/>
          <w:numId w:val="2"/>
        </w:numPr>
        <w:tabs>
          <w:tab w:val="clear" w:pos="1304"/>
        </w:tabs>
        <w:autoSpaceDE w:val="0"/>
        <w:autoSpaceDN w:val="0"/>
        <w:adjustRightInd w:val="0"/>
        <w:snapToGrid w:val="0"/>
        <w:spacing w:after="0" w:line="240" w:lineRule="auto"/>
        <w:ind w:left="1701" w:hanging="1701"/>
        <w:jc w:val="both"/>
        <w:rPr>
          <w:rFonts w:eastAsia="MS Mincho"/>
        </w:rPr>
      </w:pPr>
      <w:bookmarkStart w:id="212" w:name="_Toc142661300"/>
      <w:r w:rsidRPr="003A5D2F">
        <w:rPr>
          <w:iCs/>
          <w:szCs w:val="21"/>
        </w:rPr>
        <w:t xml:space="preserve">Support UE </w:t>
      </w:r>
      <w:r w:rsidRPr="00032536">
        <w:t>adjustment</w:t>
      </w:r>
      <w:r w:rsidRPr="003A5D2F">
        <w:rPr>
          <w:iCs/>
          <w:szCs w:val="21"/>
        </w:rPr>
        <w:t xml:space="preserve"> of timing advance during multiple PRACH transmissions autonomously or in response to the received timing advance command</w:t>
      </w:r>
      <w:r>
        <w:rPr>
          <w:iCs/>
          <w:szCs w:val="21"/>
        </w:rPr>
        <w:t xml:space="preserve"> in the same TAG</w:t>
      </w:r>
      <w:r w:rsidRPr="003A5D2F">
        <w:rPr>
          <w:iCs/>
          <w:szCs w:val="21"/>
        </w:rPr>
        <w:t>.</w:t>
      </w:r>
      <w:bookmarkEnd w:id="212"/>
    </w:p>
    <w:p w14:paraId="36DD9BB7" w14:textId="5756172D" w:rsidR="008E7470" w:rsidRDefault="00C26AEC" w:rsidP="0044436A">
      <w:pPr>
        <w:pStyle w:val="CommentText"/>
        <w:spacing w:before="120" w:after="120"/>
        <w:jc w:val="both"/>
        <w:rPr>
          <w:rFonts w:eastAsia="MS Mincho"/>
        </w:rPr>
      </w:pPr>
      <w:bookmarkStart w:id="213" w:name="_Toc140496471"/>
      <w:bookmarkStart w:id="214" w:name="_Toc135647990"/>
      <w:bookmarkEnd w:id="213"/>
      <w:bookmarkEnd w:id="214"/>
      <w:r>
        <w:rPr>
          <w:rFonts w:eastAsia="MS Mincho"/>
        </w:rPr>
        <w:t xml:space="preserve">Since </w:t>
      </w:r>
      <w:r w:rsidR="008E7470">
        <w:rPr>
          <w:rFonts w:eastAsia="MS Mincho"/>
        </w:rPr>
        <w:t xml:space="preserve">gNB has no idea whether/when a UE changes its </w:t>
      </w:r>
      <w:r w:rsidR="00FD2543">
        <w:rPr>
          <w:rFonts w:eastAsia="MS Mincho"/>
        </w:rPr>
        <w:t xml:space="preserve">UL </w:t>
      </w:r>
      <w:r w:rsidR="008E7470">
        <w:rPr>
          <w:rFonts w:eastAsia="MS Mincho"/>
        </w:rPr>
        <w:t xml:space="preserve">timing during the multiple PRACH transmissions, the </w:t>
      </w:r>
      <w:r w:rsidR="008E7470">
        <w:t xml:space="preserve">timing advance command </w:t>
      </w:r>
      <w:r w:rsidR="008E7470">
        <w:rPr>
          <w:rFonts w:eastAsia="MS Mincho"/>
        </w:rPr>
        <w:t xml:space="preserve">in RAR can be based on a reference PRACH transmission, e.g., the </w:t>
      </w:r>
      <w:r w:rsidR="00753B2B">
        <w:rPr>
          <w:rFonts w:eastAsia="MS Mincho"/>
        </w:rPr>
        <w:t>last</w:t>
      </w:r>
      <w:r w:rsidR="008E7470">
        <w:rPr>
          <w:rFonts w:eastAsia="MS Mincho"/>
        </w:rPr>
        <w:t xml:space="preserve"> </w:t>
      </w:r>
      <w:r>
        <w:rPr>
          <w:rFonts w:eastAsia="MS Mincho"/>
        </w:rPr>
        <w:t>PRACH transmission</w:t>
      </w:r>
      <w:r w:rsidR="008E7470">
        <w:rPr>
          <w:rFonts w:eastAsia="MS Mincho"/>
        </w:rPr>
        <w:t>.</w:t>
      </w:r>
    </w:p>
    <w:p w14:paraId="0E9FB82D" w14:textId="1B149FBD" w:rsidR="001E1A16" w:rsidRDefault="001E1A16" w:rsidP="0044436A">
      <w:pPr>
        <w:pStyle w:val="Proposal"/>
        <w:numPr>
          <w:ilvl w:val="0"/>
          <w:numId w:val="2"/>
        </w:numPr>
        <w:tabs>
          <w:tab w:val="clear" w:pos="1304"/>
        </w:tabs>
        <w:autoSpaceDE w:val="0"/>
        <w:autoSpaceDN w:val="0"/>
        <w:adjustRightInd w:val="0"/>
        <w:snapToGrid w:val="0"/>
        <w:spacing w:after="0" w:line="240" w:lineRule="auto"/>
        <w:ind w:left="1701" w:hanging="1701"/>
        <w:jc w:val="both"/>
        <w:rPr>
          <w:rFonts w:eastAsia="MS Mincho"/>
        </w:rPr>
      </w:pPr>
      <w:bookmarkStart w:id="215" w:name="_Toc140496351"/>
      <w:bookmarkStart w:id="216" w:name="_Toc140496881"/>
      <w:bookmarkStart w:id="217" w:name="_Toc142390005"/>
      <w:bookmarkStart w:id="218" w:name="_Toc142569607"/>
      <w:bookmarkStart w:id="219" w:name="_Toc142661301"/>
      <w:bookmarkStart w:id="220" w:name="_Toc142661302"/>
      <w:bookmarkEnd w:id="215"/>
      <w:bookmarkEnd w:id="216"/>
      <w:bookmarkEnd w:id="217"/>
      <w:bookmarkEnd w:id="218"/>
      <w:bookmarkEnd w:id="219"/>
      <w:r>
        <w:lastRenderedPageBreak/>
        <w:t xml:space="preserve">Timing </w:t>
      </w:r>
      <w:r w:rsidRPr="009301E6">
        <w:rPr>
          <w:lang w:val="en-GB" w:eastAsia="x-none"/>
        </w:rPr>
        <w:t>advance</w:t>
      </w:r>
      <w:r>
        <w:t xml:space="preserve"> command </w:t>
      </w:r>
      <w:r>
        <w:rPr>
          <w:rFonts w:eastAsia="MS Mincho"/>
        </w:rPr>
        <w:t xml:space="preserve">in RAR can be based on a reference PRACH transmission, e.g., the </w:t>
      </w:r>
      <w:r w:rsidR="00753B2B">
        <w:rPr>
          <w:rFonts w:eastAsia="MS Mincho"/>
        </w:rPr>
        <w:t>last</w:t>
      </w:r>
      <w:r>
        <w:rPr>
          <w:rFonts w:eastAsia="MS Mincho"/>
        </w:rPr>
        <w:t xml:space="preserve"> </w:t>
      </w:r>
      <w:r w:rsidR="00C26AEC">
        <w:rPr>
          <w:rFonts w:eastAsia="MS Mincho"/>
        </w:rPr>
        <w:t>PRACH transmission</w:t>
      </w:r>
      <w:r>
        <w:rPr>
          <w:rFonts w:eastAsia="MS Mincho"/>
        </w:rPr>
        <w:t>.</w:t>
      </w:r>
      <w:bookmarkEnd w:id="220"/>
    </w:p>
    <w:p w14:paraId="64A5A97F" w14:textId="2CDE7BFC" w:rsidR="00F25738" w:rsidRDefault="00F25738" w:rsidP="00F25738">
      <w:pPr>
        <w:pStyle w:val="Heading2"/>
        <w:numPr>
          <w:ilvl w:val="1"/>
          <w:numId w:val="13"/>
        </w:numPr>
        <w:tabs>
          <w:tab w:val="left" w:pos="680"/>
        </w:tabs>
        <w:jc w:val="both"/>
      </w:pPr>
      <w:r>
        <w:rPr>
          <w:lang w:eastAsia="x-none"/>
        </w:rPr>
        <w:t>CFRA</w:t>
      </w:r>
    </w:p>
    <w:p w14:paraId="0A39245D" w14:textId="36B33DC7" w:rsidR="00AF2C73" w:rsidRDefault="00AF2C73" w:rsidP="0044436A">
      <w:pPr>
        <w:pStyle w:val="BodyText"/>
        <w:tabs>
          <w:tab w:val="left" w:pos="1247"/>
          <w:tab w:val="left" w:pos="3420"/>
          <w:tab w:val="left" w:pos="10206"/>
        </w:tabs>
        <w:spacing w:before="120"/>
        <w:jc w:val="both"/>
      </w:pPr>
      <w:r>
        <w:t xml:space="preserve">In RAN2#122, it was agreed that </w:t>
      </w:r>
      <w:r w:rsidRPr="00A76DAC">
        <w:t xml:space="preserve">RAN2 intends to support CFRA for msg1 repetition for </w:t>
      </w:r>
      <w:proofErr w:type="spellStart"/>
      <w:r w:rsidRPr="00A76DAC">
        <w:t>ReconfigurationWithSync</w:t>
      </w:r>
      <w:proofErr w:type="spellEnd"/>
      <w:r w:rsidRPr="00A76DAC">
        <w:t xml:space="preserve"> case.</w:t>
      </w:r>
      <w:r w:rsidRPr="00AF2C73">
        <w:t xml:space="preserve"> </w:t>
      </w:r>
      <w:r>
        <w:t>We discuss the open issues related to CFRA.</w:t>
      </w:r>
    </w:p>
    <w:p w14:paraId="34B55BAE" w14:textId="246A64F1" w:rsidR="00AF2C73" w:rsidRDefault="00AF2C73" w:rsidP="0044436A">
      <w:pPr>
        <w:pStyle w:val="BodyText"/>
        <w:tabs>
          <w:tab w:val="left" w:pos="1247"/>
          <w:tab w:val="left" w:pos="3420"/>
          <w:tab w:val="left" w:pos="10206"/>
        </w:tabs>
        <w:spacing w:before="120"/>
        <w:jc w:val="both"/>
      </w:pPr>
      <w:r>
        <w:rPr>
          <w:rFonts w:hint="eastAsia"/>
        </w:rPr>
        <w:t>One</w:t>
      </w:r>
      <w:r>
        <w:t xml:space="preserve"> issue</w:t>
      </w:r>
      <w:r w:rsidRPr="009301E6">
        <w:t xml:space="preserve"> is whether </w:t>
      </w:r>
      <w:r>
        <w:t xml:space="preserve">only </w:t>
      </w:r>
      <w:r w:rsidRPr="00222847">
        <w:t xml:space="preserve">one </w:t>
      </w:r>
      <w:r>
        <w:t xml:space="preserve">number </w:t>
      </w:r>
      <w:r w:rsidRPr="00222847">
        <w:t xml:space="preserve">or </w:t>
      </w:r>
      <w:r>
        <w:t>more than one</w:t>
      </w:r>
      <w:r w:rsidRPr="00222847">
        <w:t xml:space="preserve"> number of multiple PRACH transmissions can</w:t>
      </w:r>
      <w:r>
        <w:t xml:space="preserve"> be indicated for CFRA and how to indicate the number(s) in PDCCH order. Since gNB is aware of an </w:t>
      </w:r>
      <w:proofErr w:type="spellStart"/>
      <w:r>
        <w:t>RRC_Connected</w:t>
      </w:r>
      <w:proofErr w:type="spellEnd"/>
      <w:r>
        <w:t xml:space="preserve"> UE’s </w:t>
      </w:r>
      <w:r w:rsidR="00F956EE">
        <w:t xml:space="preserve">measured </w:t>
      </w:r>
      <w:r>
        <w:t>channel quality</w:t>
      </w:r>
      <w:r w:rsidR="00F956EE">
        <w:t>, e.g., RSRP, of the target cell</w:t>
      </w:r>
      <w:r>
        <w:t xml:space="preserve"> by UE measurement report, it can </w:t>
      </w:r>
      <w:r w:rsidR="00E82A11">
        <w:t>identify</w:t>
      </w:r>
      <w:r>
        <w:t xml:space="preserve"> a suitable </w:t>
      </w:r>
      <w:r w:rsidR="00FD2543">
        <w:t>number of multiple PRACH transmissions</w:t>
      </w:r>
      <w:r>
        <w:t xml:space="preserve">. There is no strong motivation for gNB to configure multiple </w:t>
      </w:r>
      <w:r w:rsidR="00FD2543">
        <w:t>numbers</w:t>
      </w:r>
      <w:r>
        <w:t xml:space="preserve"> and let UE make </w:t>
      </w:r>
      <w:r w:rsidR="00FD2543">
        <w:t>down-</w:t>
      </w:r>
      <w:r>
        <w:t>selection</w:t>
      </w:r>
      <w:r w:rsidR="00F956EE">
        <w:t xml:space="preserve"> still based on </w:t>
      </w:r>
      <w:r w:rsidR="00E82A11">
        <w:t xml:space="preserve">the measured </w:t>
      </w:r>
      <w:r w:rsidR="00F956EE">
        <w:t>RSRP of the target cell</w:t>
      </w:r>
      <w:r>
        <w:t xml:space="preserve">. </w:t>
      </w:r>
      <w:r w:rsidR="00F040B1">
        <w:t>G</w:t>
      </w:r>
      <w:r>
        <w:t xml:space="preserve">iven that {2, 4, 8} </w:t>
      </w:r>
      <w:r w:rsidR="00F040B1">
        <w:t>are</w:t>
      </w:r>
      <w:r>
        <w:t xml:space="preserve"> </w:t>
      </w:r>
      <w:r w:rsidR="00FD2543">
        <w:t xml:space="preserve">the </w:t>
      </w:r>
      <w:r w:rsidR="00F040B1">
        <w:t xml:space="preserve">candidate </w:t>
      </w:r>
      <w:r w:rsidR="00FD2543">
        <w:t>number</w:t>
      </w:r>
      <w:r w:rsidR="00F040B1">
        <w:t>s</w:t>
      </w:r>
      <w:r w:rsidR="00FD2543">
        <w:t xml:space="preserve"> of multiple PRACH transmissions</w:t>
      </w:r>
      <w:r>
        <w:t>, one of them can be indicated with 2 of the 10 reserved bits in PDCCH order.</w:t>
      </w:r>
    </w:p>
    <w:p w14:paraId="5028474A" w14:textId="31221F02" w:rsidR="00AF2C73" w:rsidRDefault="00AF2C73" w:rsidP="0044436A">
      <w:pPr>
        <w:pStyle w:val="Proposal"/>
        <w:numPr>
          <w:ilvl w:val="0"/>
          <w:numId w:val="2"/>
        </w:numPr>
        <w:tabs>
          <w:tab w:val="clear" w:pos="1304"/>
        </w:tabs>
        <w:autoSpaceDE w:val="0"/>
        <w:autoSpaceDN w:val="0"/>
        <w:adjustRightInd w:val="0"/>
        <w:snapToGrid w:val="0"/>
        <w:spacing w:after="0" w:line="240" w:lineRule="auto"/>
        <w:ind w:left="1701" w:hanging="1701"/>
        <w:jc w:val="both"/>
      </w:pPr>
      <w:bookmarkStart w:id="221" w:name="_Toc142661303"/>
      <w:r>
        <w:t>O</w:t>
      </w:r>
      <w:r w:rsidRPr="007C1AB7">
        <w:t>nly one num</w:t>
      </w:r>
      <w:r>
        <w:t>ber of multiple PRACH transmissions is indicated by gNB for CFRA, e.g., with the reserved bits in PDCCH order.</w:t>
      </w:r>
      <w:bookmarkEnd w:id="221"/>
    </w:p>
    <w:p w14:paraId="77BE2EB6" w14:textId="5BC351E1" w:rsidR="00AF2C73" w:rsidRPr="006268F0" w:rsidRDefault="00AF2C73" w:rsidP="0044436A">
      <w:pPr>
        <w:pStyle w:val="BodyText"/>
        <w:tabs>
          <w:tab w:val="left" w:pos="1247"/>
          <w:tab w:val="left" w:pos="3420"/>
          <w:tab w:val="left" w:pos="10206"/>
        </w:tabs>
        <w:spacing w:before="160"/>
        <w:jc w:val="both"/>
      </w:pPr>
      <w:r>
        <w:t>Another issue is in legacy network, a</w:t>
      </w:r>
      <w:r w:rsidRPr="006268F0">
        <w:t xml:space="preserve"> gNB can configure a list of </w:t>
      </w:r>
      <w:r>
        <w:t xml:space="preserve">up to 64 </w:t>
      </w:r>
      <w:r w:rsidRPr="006268F0">
        <w:t>RO</w:t>
      </w:r>
      <w:r w:rsidR="00E82A11">
        <w:t xml:space="preserve"> indexe</w:t>
      </w:r>
      <w:r>
        <w:t>s</w:t>
      </w:r>
      <w:r w:rsidRPr="006268F0">
        <w:t xml:space="preserve"> for a CSI-RS for CFRA</w:t>
      </w:r>
      <w:r>
        <w:t xml:space="preserve">, and a UE selects </w:t>
      </w:r>
      <w:r w:rsidR="00FF6CDC">
        <w:t>one</w:t>
      </w:r>
      <w:r>
        <w:t xml:space="preserve"> RO from </w:t>
      </w:r>
      <w:r w:rsidR="006F7853">
        <w:t>the list</w:t>
      </w:r>
      <w:r>
        <w:t xml:space="preserve">. If this is reused for multiple RPACH transmissions, </w:t>
      </w:r>
      <w:r w:rsidR="006F7853">
        <w:t>it is worth studying</w:t>
      </w:r>
      <w:r>
        <w:t xml:space="preserve"> how a UE </w:t>
      </w:r>
      <w:r w:rsidR="00D43E61">
        <w:t xml:space="preserve">determines </w:t>
      </w:r>
      <w:r>
        <w:t>an RO group from the configured RO list.</w:t>
      </w:r>
      <w:r w:rsidR="00D43E61">
        <w:t xml:space="preserve"> </w:t>
      </w:r>
      <w:r w:rsidR="006F7853">
        <w:t>F</w:t>
      </w:r>
      <w:r w:rsidR="00D43E61">
        <w:t xml:space="preserve">or example, the </w:t>
      </w:r>
      <w:r w:rsidR="00D43E61" w:rsidRPr="00D43E61">
        <w:t>consecutive RO indexes</w:t>
      </w:r>
      <w:r w:rsidR="00D43E61">
        <w:t>, starting</w:t>
      </w:r>
      <w:r w:rsidR="00D43E61" w:rsidRPr="00D43E61">
        <w:t xml:space="preserve"> from the first RO index</w:t>
      </w:r>
      <w:r w:rsidR="006F7853">
        <w:t xml:space="preserve"> of the list</w:t>
      </w:r>
      <w:r w:rsidR="00D43E61">
        <w:t>,</w:t>
      </w:r>
      <w:r w:rsidR="00D43E61" w:rsidRPr="00D43E61">
        <w:t xml:space="preserve"> </w:t>
      </w:r>
      <w:r w:rsidR="00D43E61">
        <w:t xml:space="preserve">constitute </w:t>
      </w:r>
      <w:r w:rsidR="00D43E61" w:rsidRPr="00D43E61">
        <w:t>an RO group.</w:t>
      </w:r>
    </w:p>
    <w:p w14:paraId="6DEB909F" w14:textId="23FAAD9B" w:rsidR="00F25738" w:rsidRDefault="00AF2C73" w:rsidP="0044436A">
      <w:pPr>
        <w:pStyle w:val="Proposal"/>
        <w:numPr>
          <w:ilvl w:val="0"/>
          <w:numId w:val="2"/>
        </w:numPr>
        <w:tabs>
          <w:tab w:val="clear" w:pos="1304"/>
        </w:tabs>
        <w:autoSpaceDE w:val="0"/>
        <w:autoSpaceDN w:val="0"/>
        <w:adjustRightInd w:val="0"/>
        <w:snapToGrid w:val="0"/>
        <w:spacing w:after="0" w:line="240" w:lineRule="auto"/>
        <w:ind w:left="1701" w:hanging="1701"/>
        <w:jc w:val="both"/>
      </w:pPr>
      <w:bookmarkStart w:id="222" w:name="_Toc142661304"/>
      <w:r>
        <w:rPr>
          <w:rFonts w:hint="eastAsia"/>
        </w:rPr>
        <w:t>Study</w:t>
      </w:r>
      <w:r>
        <w:t xml:space="preserve"> how a UE </w:t>
      </w:r>
      <w:r w:rsidR="00D43E61">
        <w:t>determines</w:t>
      </w:r>
      <w:r>
        <w:t xml:space="preserve"> an RO group from the configured RO list</w:t>
      </w:r>
      <w:r w:rsidR="00D43E61">
        <w:t>.</w:t>
      </w:r>
      <w:bookmarkEnd w:id="222"/>
    </w:p>
    <w:p w14:paraId="1175D974" w14:textId="77D0FE60" w:rsidR="00F00658" w:rsidRDefault="00CC6511" w:rsidP="00630E5F">
      <w:pPr>
        <w:pStyle w:val="Heading2"/>
        <w:numPr>
          <w:ilvl w:val="1"/>
          <w:numId w:val="13"/>
        </w:numPr>
        <w:tabs>
          <w:tab w:val="left" w:pos="680"/>
        </w:tabs>
        <w:jc w:val="both"/>
      </w:pPr>
      <w:r w:rsidRPr="0044436A">
        <w:t>S</w:t>
      </w:r>
      <w:r w:rsidR="00F00658">
        <w:t>pecification</w:t>
      </w:r>
      <w:r>
        <w:t xml:space="preserve"> impact </w:t>
      </w:r>
      <w:r w:rsidR="00A458B2">
        <w:t>of</w:t>
      </w:r>
      <w:r>
        <w:t xml:space="preserve"> no consensus on </w:t>
      </w:r>
      <w:r w:rsidR="00C71731">
        <w:t>m</w:t>
      </w:r>
      <w:r w:rsidRPr="0044436A">
        <w:t>ultiple PRACH transmission with different Tx beams</w:t>
      </w:r>
    </w:p>
    <w:p w14:paraId="66C5952E" w14:textId="3752DCF9" w:rsidR="00F00658" w:rsidRDefault="000A04E5" w:rsidP="0044436A">
      <w:pPr>
        <w:jc w:val="both"/>
        <w:rPr>
          <w:lang w:val="en-GB"/>
        </w:rPr>
      </w:pPr>
      <w:r>
        <w:rPr>
          <w:lang w:val="en-GB"/>
        </w:rPr>
        <w:t>Regarding the discussion of Option 1 and Option 3 in</w:t>
      </w:r>
      <w:r w:rsidR="00F00658">
        <w:rPr>
          <w:lang w:val="en-GB"/>
        </w:rPr>
        <w:t xml:space="preserve"> the </w:t>
      </w:r>
      <w:r>
        <w:rPr>
          <w:lang w:val="en-GB"/>
        </w:rPr>
        <w:t xml:space="preserve">following </w:t>
      </w:r>
      <w:r w:rsidR="00F00658">
        <w:rPr>
          <w:lang w:val="en-GB"/>
        </w:rPr>
        <w:t xml:space="preserve">proposal, a conclusion was made in RAN1#113 meeting. </w:t>
      </w:r>
      <w:r w:rsidR="00F00658">
        <w:rPr>
          <w:rFonts w:hint="eastAsia"/>
          <w:lang w:val="en-GB"/>
        </w:rPr>
        <w:t>There</w:t>
      </w:r>
      <w:r w:rsidR="00F00658">
        <w:rPr>
          <w:lang w:val="en-GB"/>
        </w:rPr>
        <w:t xml:space="preserve"> </w:t>
      </w:r>
      <w:r w:rsidR="00CC6511">
        <w:rPr>
          <w:lang w:val="en-GB"/>
        </w:rPr>
        <w:t>are, however,</w:t>
      </w:r>
      <w:r w:rsidR="00F00658">
        <w:rPr>
          <w:lang w:val="en-GB"/>
        </w:rPr>
        <w:t xml:space="preserve"> </w:t>
      </w:r>
      <w:r>
        <w:rPr>
          <w:lang w:val="en-GB"/>
        </w:rPr>
        <w:t>two</w:t>
      </w:r>
      <w:r w:rsidR="00F00658">
        <w:rPr>
          <w:lang w:val="en-GB"/>
        </w:rPr>
        <w:t xml:space="preserve"> interpretations of the conclusion, result</w:t>
      </w:r>
      <w:r w:rsidR="00CC6511">
        <w:rPr>
          <w:lang w:val="en-GB"/>
        </w:rPr>
        <w:t>ing</w:t>
      </w:r>
      <w:r w:rsidR="00F00658">
        <w:rPr>
          <w:lang w:val="en-GB"/>
        </w:rPr>
        <w:t xml:space="preserve"> in different specification impacts.</w:t>
      </w:r>
    </w:p>
    <w:tbl>
      <w:tblPr>
        <w:tblStyle w:val="TableGrid"/>
        <w:tblW w:w="0" w:type="auto"/>
        <w:tblLook w:val="04A0" w:firstRow="1" w:lastRow="0" w:firstColumn="1" w:lastColumn="0" w:noHBand="0" w:noVBand="1"/>
      </w:tblPr>
      <w:tblGrid>
        <w:gridCol w:w="9350"/>
      </w:tblGrid>
      <w:tr w:rsidR="00F00658" w14:paraId="74741FA2" w14:textId="77777777" w:rsidTr="00F00658">
        <w:tc>
          <w:tcPr>
            <w:tcW w:w="9350" w:type="dxa"/>
          </w:tcPr>
          <w:p w14:paraId="0121DF64" w14:textId="77777777" w:rsidR="00F00658" w:rsidRPr="0062379F" w:rsidRDefault="00F00658" w:rsidP="00F00658">
            <w:pPr>
              <w:jc w:val="both"/>
              <w:rPr>
                <w:rFonts w:ascii="Times New Roman" w:hAnsi="Times New Roman" w:cs="Times New Roman"/>
                <w:szCs w:val="21"/>
                <w:highlight w:val="yellow"/>
              </w:rPr>
            </w:pPr>
            <w:r w:rsidRPr="0062379F">
              <w:rPr>
                <w:rFonts w:ascii="Times New Roman" w:hAnsi="Times New Roman" w:cs="Times New Roman"/>
                <w:szCs w:val="21"/>
                <w:highlight w:val="yellow"/>
              </w:rPr>
              <w:t>Proposal</w:t>
            </w:r>
          </w:p>
          <w:p w14:paraId="0B83A625" w14:textId="77777777" w:rsidR="00F00658" w:rsidRPr="0062379F" w:rsidRDefault="00F00658" w:rsidP="00F00658">
            <w:pPr>
              <w:jc w:val="both"/>
              <w:rPr>
                <w:rFonts w:ascii="Times New Roman" w:hAnsi="Times New Roman" w:cs="Times New Roman"/>
                <w:szCs w:val="21"/>
              </w:rPr>
            </w:pPr>
            <w:r w:rsidRPr="0062379F">
              <w:rPr>
                <w:rFonts w:ascii="Times New Roman" w:hAnsi="Times New Roman" w:cs="Times New Roman"/>
                <w:szCs w:val="21"/>
              </w:rPr>
              <w:t xml:space="preserve">For multiple PRACH transmission with different Tx beams, </w:t>
            </w:r>
            <w:proofErr w:type="gramStart"/>
            <w:r w:rsidRPr="0062379F">
              <w:rPr>
                <w:rFonts w:ascii="Times New Roman" w:hAnsi="Times New Roman" w:cs="Times New Roman"/>
                <w:szCs w:val="21"/>
              </w:rPr>
              <w:t>down-select</w:t>
            </w:r>
            <w:proofErr w:type="gramEnd"/>
            <w:r w:rsidRPr="0062379F">
              <w:rPr>
                <w:rFonts w:ascii="Times New Roman" w:hAnsi="Times New Roman" w:cs="Times New Roman"/>
                <w:szCs w:val="21"/>
              </w:rPr>
              <w:t xml:space="preserve"> one of the following options:</w:t>
            </w:r>
          </w:p>
          <w:p w14:paraId="5489905D" w14:textId="77777777" w:rsidR="00F00658" w:rsidRPr="0062379F" w:rsidRDefault="00F00658" w:rsidP="00F00658">
            <w:pPr>
              <w:jc w:val="both"/>
              <w:rPr>
                <w:rFonts w:ascii="Times New Roman" w:hAnsi="Times New Roman" w:cs="Times New Roman"/>
                <w:szCs w:val="20"/>
              </w:rPr>
            </w:pPr>
            <w:r w:rsidRPr="0062379F">
              <w:rPr>
                <w:rFonts w:ascii="Times New Roman" w:hAnsi="Times New Roman" w:cs="Times New Roman"/>
                <w:b/>
                <w:bCs/>
                <w:szCs w:val="21"/>
              </w:rPr>
              <w:t>Option 1</w:t>
            </w:r>
            <w:r w:rsidRPr="0062379F">
              <w:rPr>
                <w:rFonts w:ascii="Times New Roman" w:hAnsi="Times New Roman" w:cs="Times New Roman"/>
                <w:szCs w:val="21"/>
              </w:rPr>
              <w:t>: Multiple PRACH transmission with different Tx beams</w:t>
            </w:r>
            <w:r w:rsidRPr="0062379F">
              <w:rPr>
                <w:rFonts w:ascii="Times New Roman" w:hAnsi="Times New Roman" w:cs="Times New Roman"/>
                <w:b/>
                <w:bCs/>
                <w:szCs w:val="21"/>
              </w:rPr>
              <w:t xml:space="preserve"> is supported</w:t>
            </w:r>
            <w:r w:rsidRPr="0062379F">
              <w:rPr>
                <w:rFonts w:ascii="Times New Roman" w:hAnsi="Times New Roman" w:cs="Times New Roman"/>
                <w:szCs w:val="21"/>
              </w:rPr>
              <w:t xml:space="preserve">. </w:t>
            </w:r>
            <w:r w:rsidRPr="0062379F">
              <w:rPr>
                <w:rFonts w:ascii="Times New Roman" w:hAnsi="Times New Roman" w:cs="Times New Roman"/>
                <w:szCs w:val="20"/>
              </w:rPr>
              <w:t xml:space="preserve">PRACH resources differentiation between multiple PRACH transmissions with different Tx beams and multiple PRACH transmissions with same Tx beam </w:t>
            </w:r>
            <w:r w:rsidRPr="0062379F">
              <w:rPr>
                <w:rFonts w:ascii="Times New Roman" w:hAnsi="Times New Roman" w:cs="Times New Roman"/>
                <w:b/>
                <w:bCs/>
                <w:szCs w:val="20"/>
              </w:rPr>
              <w:t>is not supported</w:t>
            </w:r>
            <w:r w:rsidRPr="0062379F">
              <w:rPr>
                <w:rFonts w:ascii="Times New Roman" w:hAnsi="Times New Roman" w:cs="Times New Roman"/>
                <w:szCs w:val="20"/>
              </w:rPr>
              <w:t>.</w:t>
            </w:r>
          </w:p>
          <w:p w14:paraId="3C742A99" w14:textId="77777777" w:rsidR="00F00658" w:rsidRPr="00D87392" w:rsidRDefault="00F00658" w:rsidP="00F00658">
            <w:pPr>
              <w:pStyle w:val="ListParagraph"/>
              <w:numPr>
                <w:ilvl w:val="0"/>
                <w:numId w:val="64"/>
              </w:numPr>
              <w:autoSpaceDE w:val="0"/>
              <w:autoSpaceDN w:val="0"/>
              <w:adjustRightInd w:val="0"/>
              <w:snapToGrid w:val="0"/>
              <w:spacing w:after="120"/>
              <w:contextualSpacing w:val="0"/>
              <w:jc w:val="both"/>
              <w:rPr>
                <w:szCs w:val="21"/>
              </w:rPr>
            </w:pPr>
            <w:r w:rsidRPr="00D87392">
              <w:rPr>
                <w:szCs w:val="21"/>
              </w:rPr>
              <w:t>Note: If multiple PRACH transmission with different Tx beams is supported, the mechanism defined for multiple PRACH transmissions with the same beam should be reused as much as possible.</w:t>
            </w:r>
          </w:p>
          <w:p w14:paraId="4F92F377" w14:textId="77777777" w:rsidR="00F00658" w:rsidRPr="0062379F" w:rsidRDefault="00F00658" w:rsidP="00F00658">
            <w:pPr>
              <w:jc w:val="both"/>
              <w:rPr>
                <w:rFonts w:ascii="Times New Roman" w:hAnsi="Times New Roman" w:cs="Times New Roman"/>
                <w:szCs w:val="20"/>
              </w:rPr>
            </w:pPr>
            <w:r w:rsidRPr="0062379F">
              <w:rPr>
                <w:rFonts w:ascii="Times New Roman" w:hAnsi="Times New Roman" w:cs="Times New Roman"/>
                <w:b/>
                <w:bCs/>
                <w:szCs w:val="21"/>
              </w:rPr>
              <w:t>Option 2:</w:t>
            </w:r>
            <w:r w:rsidRPr="0062379F">
              <w:rPr>
                <w:rFonts w:ascii="Times New Roman" w:hAnsi="Times New Roman" w:cs="Times New Roman"/>
                <w:szCs w:val="21"/>
              </w:rPr>
              <w:t xml:space="preserve"> Multiple PRACH transmission with different Tx beams </w:t>
            </w:r>
            <w:r w:rsidRPr="0062379F">
              <w:rPr>
                <w:rFonts w:ascii="Times New Roman" w:hAnsi="Times New Roman" w:cs="Times New Roman"/>
                <w:b/>
                <w:bCs/>
                <w:szCs w:val="21"/>
              </w:rPr>
              <w:t>is supported</w:t>
            </w:r>
            <w:r w:rsidRPr="0062379F">
              <w:rPr>
                <w:rFonts w:ascii="Times New Roman" w:hAnsi="Times New Roman" w:cs="Times New Roman"/>
                <w:szCs w:val="21"/>
              </w:rPr>
              <w:t xml:space="preserve">. </w:t>
            </w:r>
            <w:r w:rsidRPr="0062379F">
              <w:rPr>
                <w:rFonts w:ascii="Times New Roman" w:hAnsi="Times New Roman" w:cs="Times New Roman"/>
                <w:szCs w:val="20"/>
              </w:rPr>
              <w:t xml:space="preserve">PRACH resources differentiation between multiple PRACH transmissions with different Tx beams and multiple PRACH transmissions with same Tx beam </w:t>
            </w:r>
            <w:r w:rsidRPr="0062379F">
              <w:rPr>
                <w:rFonts w:ascii="Times New Roman" w:hAnsi="Times New Roman" w:cs="Times New Roman"/>
                <w:b/>
                <w:bCs/>
                <w:szCs w:val="20"/>
              </w:rPr>
              <w:t>is supported</w:t>
            </w:r>
            <w:r w:rsidRPr="0062379F">
              <w:rPr>
                <w:rFonts w:ascii="Times New Roman" w:hAnsi="Times New Roman" w:cs="Times New Roman"/>
                <w:szCs w:val="20"/>
              </w:rPr>
              <w:t>.</w:t>
            </w:r>
          </w:p>
          <w:p w14:paraId="53930BCC" w14:textId="77777777" w:rsidR="00F00658" w:rsidRPr="0062379F" w:rsidRDefault="00F00658" w:rsidP="00F00658">
            <w:pPr>
              <w:pStyle w:val="ListParagraph"/>
              <w:numPr>
                <w:ilvl w:val="0"/>
                <w:numId w:val="64"/>
              </w:numPr>
              <w:autoSpaceDE w:val="0"/>
              <w:autoSpaceDN w:val="0"/>
              <w:adjustRightInd w:val="0"/>
              <w:snapToGrid w:val="0"/>
              <w:spacing w:after="120"/>
              <w:contextualSpacing w:val="0"/>
              <w:jc w:val="both"/>
              <w:rPr>
                <w:szCs w:val="20"/>
              </w:rPr>
            </w:pPr>
            <w:r w:rsidRPr="0062379F">
              <w:rPr>
                <w:szCs w:val="20"/>
              </w:rPr>
              <w:lastRenderedPageBreak/>
              <w:t>FFS: whether/how to indicate best UL beam based on multiple PRACH transmissions for the subsequent UL transmissions.</w:t>
            </w:r>
          </w:p>
          <w:p w14:paraId="4B387CB5" w14:textId="77777777" w:rsidR="00F00658" w:rsidRPr="00D87392" w:rsidRDefault="00F00658" w:rsidP="00F00658">
            <w:pPr>
              <w:pStyle w:val="ListParagraph"/>
              <w:numPr>
                <w:ilvl w:val="0"/>
                <w:numId w:val="64"/>
              </w:numPr>
              <w:autoSpaceDE w:val="0"/>
              <w:autoSpaceDN w:val="0"/>
              <w:adjustRightInd w:val="0"/>
              <w:snapToGrid w:val="0"/>
              <w:spacing w:after="120"/>
              <w:contextualSpacing w:val="0"/>
              <w:jc w:val="both"/>
              <w:rPr>
                <w:szCs w:val="21"/>
              </w:rPr>
            </w:pPr>
            <w:r w:rsidRPr="00D87392">
              <w:rPr>
                <w:szCs w:val="21"/>
              </w:rPr>
              <w:t>Note: If multiple PRACH transmission with different Tx beams is supported, the mechanism defined for multiple PRACH transmissions with the same beam should be reused as much as possible.</w:t>
            </w:r>
          </w:p>
          <w:p w14:paraId="3093C6E6" w14:textId="5114FF4C" w:rsidR="00F00658" w:rsidRDefault="00F00658" w:rsidP="00F00658">
            <w:pPr>
              <w:rPr>
                <w:rFonts w:ascii="Times New Roman" w:eastAsia="DengXian" w:hAnsi="Times New Roman"/>
                <w:szCs w:val="20"/>
                <w:u w:val="single"/>
              </w:rPr>
            </w:pPr>
            <w:r w:rsidRPr="009301E6">
              <w:rPr>
                <w:rFonts w:ascii="Times New Roman" w:hAnsi="Times New Roman" w:cs="Times New Roman"/>
                <w:b/>
                <w:bCs/>
                <w:szCs w:val="21"/>
              </w:rPr>
              <w:t>Option 3</w:t>
            </w:r>
            <w:r w:rsidRPr="0062379F">
              <w:rPr>
                <w:rFonts w:ascii="Times New Roman" w:hAnsi="Times New Roman" w:cs="Times New Roman"/>
                <w:szCs w:val="21"/>
              </w:rPr>
              <w:t>: Multiple PRACH transmission with different Tx beams is not supported in Rel-18.</w:t>
            </w:r>
          </w:p>
          <w:p w14:paraId="7C1C2DE3" w14:textId="06FCF01A" w:rsidR="00F00658" w:rsidRPr="00013C6D" w:rsidRDefault="00F00658" w:rsidP="00F00658">
            <w:pPr>
              <w:rPr>
                <w:rFonts w:ascii="Times New Roman" w:eastAsia="DengXian" w:hAnsi="Times New Roman"/>
                <w:szCs w:val="20"/>
                <w:u w:val="single"/>
              </w:rPr>
            </w:pPr>
            <w:r w:rsidRPr="00013C6D">
              <w:rPr>
                <w:rFonts w:ascii="Times New Roman" w:eastAsia="DengXian" w:hAnsi="Times New Roman"/>
                <w:szCs w:val="20"/>
                <w:u w:val="single"/>
              </w:rPr>
              <w:t>Conclusion</w:t>
            </w:r>
          </w:p>
          <w:p w14:paraId="30ACE905" w14:textId="0C02C8FA" w:rsidR="00F00658" w:rsidRPr="0044436A" w:rsidRDefault="00F00658" w:rsidP="00F00658">
            <w:pPr>
              <w:rPr>
                <w:rFonts w:ascii="Times New Roman" w:hAnsi="Times New Roman"/>
                <w:szCs w:val="20"/>
              </w:rPr>
            </w:pPr>
            <w:r w:rsidRPr="00013C6D">
              <w:rPr>
                <w:rFonts w:ascii="Times New Roman" w:eastAsia="DengXian" w:hAnsi="Times New Roman"/>
                <w:szCs w:val="20"/>
              </w:rPr>
              <w:t xml:space="preserve">There is no consensus to support </w:t>
            </w:r>
            <w:r w:rsidRPr="00013C6D">
              <w:rPr>
                <w:rFonts w:ascii="Times New Roman" w:hAnsi="Times New Roman"/>
                <w:szCs w:val="20"/>
              </w:rPr>
              <w:t>Multiple PRACH transmission with different Tx beams in Rel-18.</w:t>
            </w:r>
          </w:p>
        </w:tc>
      </w:tr>
    </w:tbl>
    <w:p w14:paraId="6017D981" w14:textId="3F60F833" w:rsidR="00F00658" w:rsidRPr="0044436A" w:rsidRDefault="00F00658" w:rsidP="0044436A">
      <w:pPr>
        <w:spacing w:before="120" w:after="240"/>
        <w:jc w:val="both"/>
        <w:rPr>
          <w:lang w:val="en-GB" w:eastAsia="ja-JP"/>
        </w:rPr>
      </w:pPr>
      <w:r>
        <w:rPr>
          <w:rFonts w:hint="eastAsia"/>
          <w:lang w:val="en-GB"/>
        </w:rPr>
        <w:lastRenderedPageBreak/>
        <w:t>The</w:t>
      </w:r>
      <w:r>
        <w:rPr>
          <w:lang w:val="en-GB"/>
        </w:rPr>
        <w:t xml:space="preserve"> </w:t>
      </w:r>
      <w:r>
        <w:rPr>
          <w:rFonts w:hint="eastAsia"/>
          <w:lang w:val="en-GB"/>
        </w:rPr>
        <w:t>conclusion</w:t>
      </w:r>
      <w:r>
        <w:rPr>
          <w:lang w:val="en-GB"/>
        </w:rPr>
        <w:t xml:space="preserve"> excludes </w:t>
      </w:r>
      <w:r w:rsidRPr="0044436A">
        <w:rPr>
          <w:lang w:val="en-GB"/>
        </w:rPr>
        <w:t xml:space="preserve">multiple PRACH transmissions with different Tx beams and separate PRACH resources in Rel-18. It is not clear what is supported in Rel-18 </w:t>
      </w:r>
      <w:r w:rsidR="000A04E5">
        <w:rPr>
          <w:lang w:val="en-GB"/>
        </w:rPr>
        <w:t xml:space="preserve">and would be specified </w:t>
      </w:r>
      <w:r w:rsidRPr="0044436A">
        <w:rPr>
          <w:lang w:val="en-GB"/>
        </w:rPr>
        <w:t xml:space="preserve">is </w:t>
      </w:r>
      <w:r w:rsidRPr="0044436A">
        <w:rPr>
          <w:lang w:val="en-GB" w:eastAsia="ja-JP"/>
        </w:rPr>
        <w:t>multiple PRACH transmissions with the same beam</w:t>
      </w:r>
      <w:r w:rsidR="000A04E5">
        <w:rPr>
          <w:lang w:val="en-GB"/>
        </w:rPr>
        <w:t>,</w:t>
      </w:r>
      <w:r w:rsidR="00CC6511" w:rsidRPr="00CC6511">
        <w:rPr>
          <w:lang w:val="en-GB"/>
        </w:rPr>
        <w:t xml:space="preserve"> or</w:t>
      </w:r>
      <w:r w:rsidR="000A04E5">
        <w:rPr>
          <w:lang w:val="en-GB"/>
        </w:rPr>
        <w:t xml:space="preserve"> </w:t>
      </w:r>
      <w:r w:rsidRPr="0044436A">
        <w:rPr>
          <w:lang w:val="en-GB" w:eastAsia="ja-JP"/>
        </w:rPr>
        <w:t>multiple PRACH transmissions</w:t>
      </w:r>
      <w:r w:rsidR="0042040D">
        <w:t xml:space="preserve"> with</w:t>
      </w:r>
      <w:r w:rsidR="000A04E5">
        <w:rPr>
          <w:lang w:val="en-GB" w:eastAsia="ja-JP"/>
        </w:rPr>
        <w:t xml:space="preserve"> </w:t>
      </w:r>
      <w:r w:rsidRPr="0044436A">
        <w:rPr>
          <w:lang w:val="en-GB" w:eastAsia="ja-JP"/>
        </w:rPr>
        <w:t>UL Tx beam(s) up to UE implementation.</w:t>
      </w:r>
    </w:p>
    <w:p w14:paraId="2A5F1653" w14:textId="718C4061" w:rsidR="00F00658" w:rsidRPr="0044436A" w:rsidRDefault="000A04E5" w:rsidP="0044436A">
      <w:pPr>
        <w:spacing w:before="120" w:after="240"/>
        <w:jc w:val="both"/>
        <w:rPr>
          <w:lang w:val="en-GB"/>
        </w:rPr>
      </w:pPr>
      <w:r>
        <w:rPr>
          <w:lang w:val="en-GB"/>
        </w:rPr>
        <w:t>The first interpretation</w:t>
      </w:r>
      <w:r w:rsidR="00CC6511" w:rsidRPr="0044436A">
        <w:rPr>
          <w:lang w:val="en-GB"/>
        </w:rPr>
        <w:t xml:space="preserve"> is closer to WID and </w:t>
      </w:r>
      <w:r>
        <w:rPr>
          <w:lang w:val="en-GB"/>
        </w:rPr>
        <w:t xml:space="preserve">aligned with </w:t>
      </w:r>
      <w:r w:rsidR="00CC6511" w:rsidRPr="0044436A">
        <w:rPr>
          <w:lang w:val="en-GB"/>
        </w:rPr>
        <w:t xml:space="preserve">the agreements, which start with “For multiple PRACH transmissions with same beam”. </w:t>
      </w:r>
      <w:r w:rsidR="00CC6511">
        <w:rPr>
          <w:lang w:val="en-GB"/>
        </w:rPr>
        <w:t>Nevertheless</w:t>
      </w:r>
      <w:r w:rsidR="00CC6511" w:rsidRPr="0044436A">
        <w:rPr>
          <w:lang w:val="en-GB"/>
        </w:rPr>
        <w:t xml:space="preserve">, </w:t>
      </w:r>
      <w:r>
        <w:rPr>
          <w:lang w:val="en-GB"/>
        </w:rPr>
        <w:t>the second one</w:t>
      </w:r>
      <w:r w:rsidR="00CC6511" w:rsidRPr="0044436A">
        <w:rPr>
          <w:lang w:val="en-GB"/>
        </w:rPr>
        <w:t xml:space="preserve"> is closer to the current UE implementation and has smaller product impact</w:t>
      </w:r>
      <w:r>
        <w:rPr>
          <w:lang w:val="en-GB"/>
        </w:rPr>
        <w:t>, which</w:t>
      </w:r>
      <w:r w:rsidR="00CC6511" w:rsidRPr="0044436A">
        <w:rPr>
          <w:lang w:val="en-GB"/>
        </w:rPr>
        <w:t xml:space="preserve"> allows UEs, especially those capable of beam refinement, to refine their beams during the multiple PRACH transmissions.</w:t>
      </w:r>
    </w:p>
    <w:p w14:paraId="713CC4E0" w14:textId="6BADB0AB" w:rsidR="00CC6511" w:rsidRDefault="00CC6511" w:rsidP="0044436A">
      <w:pPr>
        <w:pStyle w:val="Observation"/>
        <w:numPr>
          <w:ilvl w:val="0"/>
          <w:numId w:val="55"/>
        </w:numPr>
        <w:spacing w:after="120"/>
        <w:ind w:left="1701" w:hanging="1701"/>
        <w:jc w:val="both"/>
        <w:rPr>
          <w:rFonts w:eastAsia="MS Mincho"/>
        </w:rPr>
      </w:pPr>
      <w:bookmarkStart w:id="223" w:name="_Toc142661274"/>
      <w:r w:rsidRPr="00CC6511">
        <w:rPr>
          <w:rFonts w:eastAsia="MS Mincho"/>
        </w:rPr>
        <w:t xml:space="preserve">It is not clear </w:t>
      </w:r>
      <w:r w:rsidRPr="0044436A">
        <w:t>what</w:t>
      </w:r>
      <w:r w:rsidRPr="00CC6511">
        <w:rPr>
          <w:rFonts w:eastAsia="MS Mincho"/>
        </w:rPr>
        <w:t xml:space="preserve"> is supported in Rel-18 </w:t>
      </w:r>
      <w:r w:rsidR="000A04E5">
        <w:rPr>
          <w:lang w:val="en-GB"/>
        </w:rPr>
        <w:t xml:space="preserve">and would be specified </w:t>
      </w:r>
      <w:r>
        <w:rPr>
          <w:rFonts w:eastAsia="MS Mincho"/>
        </w:rPr>
        <w:t xml:space="preserve">is </w:t>
      </w:r>
      <w:r w:rsidRPr="00D02B44">
        <w:rPr>
          <w:lang w:val="en-GB"/>
        </w:rPr>
        <w:t>multiple PRACH transmissions with the same beam</w:t>
      </w:r>
      <w:r>
        <w:rPr>
          <w:lang w:val="en-GB"/>
        </w:rPr>
        <w:t xml:space="preserve"> or </w:t>
      </w:r>
      <w:r w:rsidRPr="00D02B44">
        <w:rPr>
          <w:lang w:val="en-GB"/>
        </w:rPr>
        <w:t>multiple PRACH transmissions</w:t>
      </w:r>
      <w:r w:rsidR="0042040D">
        <w:rPr>
          <w:lang w:val="en-GB"/>
        </w:rPr>
        <w:t xml:space="preserve"> with </w:t>
      </w:r>
      <w:r w:rsidR="0042040D" w:rsidRPr="007F69BA">
        <w:rPr>
          <w:lang w:val="en-GB" w:eastAsia="ja-JP"/>
        </w:rPr>
        <w:t>UL Tx beam(s) up to UE implementation.</w:t>
      </w:r>
      <w:bookmarkEnd w:id="223"/>
    </w:p>
    <w:p w14:paraId="40B48EE4" w14:textId="42487851" w:rsidR="00C71731" w:rsidRPr="00C71731" w:rsidRDefault="00C71731" w:rsidP="0044436A">
      <w:pPr>
        <w:pStyle w:val="Proposal"/>
        <w:numPr>
          <w:ilvl w:val="0"/>
          <w:numId w:val="2"/>
        </w:numPr>
        <w:tabs>
          <w:tab w:val="clear" w:pos="1304"/>
        </w:tabs>
        <w:autoSpaceDE w:val="0"/>
        <w:autoSpaceDN w:val="0"/>
        <w:adjustRightInd w:val="0"/>
        <w:snapToGrid w:val="0"/>
        <w:spacing w:after="0" w:line="240" w:lineRule="auto"/>
        <w:ind w:left="1701" w:hanging="1701"/>
        <w:jc w:val="both"/>
        <w:rPr>
          <w:rFonts w:eastAsia="MS Mincho"/>
        </w:rPr>
      </w:pPr>
      <w:bookmarkStart w:id="224" w:name="_Toc142661305"/>
      <w:r w:rsidRPr="0044436A">
        <w:t>Clarify</w:t>
      </w:r>
      <w:r w:rsidRPr="0044436A">
        <w:rPr>
          <w:lang w:val="en-GB" w:eastAsia="x-none"/>
        </w:rPr>
        <w:t xml:space="preserve"> the specification impact of no consensus</w:t>
      </w:r>
      <w:r w:rsidRPr="00C71731">
        <w:rPr>
          <w:rFonts w:eastAsia="MS Mincho"/>
        </w:rPr>
        <w:t xml:space="preserve"> on multiple PRACH transmission with different Tx beams</w:t>
      </w:r>
      <w:r w:rsidR="0042040D">
        <w:rPr>
          <w:rFonts w:eastAsia="MS Mincho"/>
        </w:rPr>
        <w:t>.</w:t>
      </w:r>
      <w:bookmarkEnd w:id="224"/>
    </w:p>
    <w:p w14:paraId="0DC1A7E6" w14:textId="06320EB2" w:rsidR="004F7D6E" w:rsidRDefault="004F7D6E" w:rsidP="008C1685">
      <w:pPr>
        <w:pStyle w:val="Heading1"/>
        <w:numPr>
          <w:ilvl w:val="0"/>
          <w:numId w:val="13"/>
        </w:numPr>
        <w:jc w:val="both"/>
      </w:pPr>
      <w:bookmarkStart w:id="225" w:name="_Toc127533721"/>
      <w:bookmarkStart w:id="226" w:name="_Toc127533934"/>
      <w:bookmarkStart w:id="227" w:name="_Toc127533960"/>
      <w:bookmarkStart w:id="228" w:name="_Toc127533987"/>
      <w:bookmarkStart w:id="229" w:name="_Toc127534113"/>
      <w:bookmarkEnd w:id="225"/>
      <w:bookmarkEnd w:id="226"/>
      <w:bookmarkEnd w:id="227"/>
      <w:bookmarkEnd w:id="228"/>
      <w:bookmarkEnd w:id="229"/>
      <w:r>
        <w:t>Summary</w:t>
      </w:r>
    </w:p>
    <w:p w14:paraId="5E2B6203" w14:textId="00130467" w:rsidR="00041F69" w:rsidRDefault="00041F69" w:rsidP="009301E6">
      <w:pPr>
        <w:pStyle w:val="BodyText"/>
        <w:spacing w:before="240"/>
        <w:jc w:val="both"/>
      </w:pPr>
      <w:r>
        <w:rPr>
          <w:rFonts w:hint="eastAsia"/>
        </w:rPr>
        <w:t>I</w:t>
      </w:r>
      <w:r>
        <w:t xml:space="preserve">n this contribution, we have discussed </w:t>
      </w:r>
      <w:r w:rsidR="007F5ECF">
        <w:t xml:space="preserve">the </w:t>
      </w:r>
      <w:r>
        <w:t>issues related to multiple PRACH transmissions including:</w:t>
      </w:r>
    </w:p>
    <w:p w14:paraId="074852A2" w14:textId="657AE9D8" w:rsidR="008C7D28" w:rsidRDefault="008C7D28" w:rsidP="008C7D28">
      <w:pPr>
        <w:pStyle w:val="ListParagraph"/>
        <w:numPr>
          <w:ilvl w:val="0"/>
          <w:numId w:val="12"/>
        </w:numPr>
        <w:jc w:val="both"/>
      </w:pPr>
      <w:r>
        <w:rPr>
          <w:rFonts w:hint="eastAsia"/>
          <w:lang w:eastAsia="zh-CN"/>
        </w:rPr>
        <w:t>Power</w:t>
      </w:r>
      <w:r>
        <w:t xml:space="preserve"> determination of multiple PRACH transmissions</w:t>
      </w:r>
    </w:p>
    <w:p w14:paraId="415BE8E1" w14:textId="15A6F6E6" w:rsidR="00041F69" w:rsidRDefault="00041F69" w:rsidP="009301E6">
      <w:pPr>
        <w:pStyle w:val="ListParagraph"/>
        <w:numPr>
          <w:ilvl w:val="0"/>
          <w:numId w:val="12"/>
        </w:numPr>
        <w:jc w:val="both"/>
      </w:pPr>
      <w:r>
        <w:t>Determination of the number of PRACH transmissions</w:t>
      </w:r>
    </w:p>
    <w:p w14:paraId="7E01C6C4" w14:textId="0EFEDA07" w:rsidR="00041F69" w:rsidRDefault="006A28E1" w:rsidP="009301E6">
      <w:pPr>
        <w:pStyle w:val="ListParagraph"/>
        <w:numPr>
          <w:ilvl w:val="0"/>
          <w:numId w:val="12"/>
        </w:numPr>
        <w:jc w:val="both"/>
      </w:pPr>
      <w:r>
        <w:t>RO group</w:t>
      </w:r>
    </w:p>
    <w:p w14:paraId="08E87336" w14:textId="77777777" w:rsidR="008C7D28" w:rsidRDefault="008C7D28" w:rsidP="008C7D28">
      <w:pPr>
        <w:pStyle w:val="ListParagraph"/>
        <w:numPr>
          <w:ilvl w:val="0"/>
          <w:numId w:val="12"/>
        </w:numPr>
        <w:jc w:val="both"/>
      </w:pPr>
      <w:r>
        <w:t>Timing advance</w:t>
      </w:r>
    </w:p>
    <w:p w14:paraId="67A25451" w14:textId="33353E5C" w:rsidR="006A28E1" w:rsidRDefault="006A28E1" w:rsidP="009301E6">
      <w:pPr>
        <w:pStyle w:val="ListParagraph"/>
        <w:numPr>
          <w:ilvl w:val="0"/>
          <w:numId w:val="12"/>
        </w:numPr>
        <w:jc w:val="both"/>
      </w:pPr>
      <w:r>
        <w:t>CFRA</w:t>
      </w:r>
    </w:p>
    <w:p w14:paraId="0974BCCD" w14:textId="0631FE7C" w:rsidR="00041F69" w:rsidRPr="008B4DCE" w:rsidRDefault="008C7D28" w:rsidP="008C7D28">
      <w:pPr>
        <w:pStyle w:val="ListParagraph"/>
        <w:numPr>
          <w:ilvl w:val="0"/>
          <w:numId w:val="12"/>
        </w:numPr>
        <w:jc w:val="both"/>
      </w:pPr>
      <w:r>
        <w:t>Specification impact of no consensus of multiple PRACH transmissions</w:t>
      </w:r>
      <w:r w:rsidR="00041F69">
        <w:t xml:space="preserve"> with different beams</w:t>
      </w:r>
    </w:p>
    <w:p w14:paraId="596D4A74" w14:textId="1185C032" w:rsidR="00DE177C" w:rsidRPr="00B35E44" w:rsidRDefault="00DE177C" w:rsidP="00B35E44">
      <w:pPr>
        <w:pStyle w:val="BodyText"/>
        <w:spacing w:before="240"/>
        <w:jc w:val="both"/>
      </w:pPr>
      <w:bookmarkStart w:id="230" w:name="OLE_LINK11"/>
      <w:r w:rsidRPr="0044436A">
        <w:t xml:space="preserve">In the previous sections </w:t>
      </w:r>
      <w:r w:rsidRPr="00B35E44">
        <w:t xml:space="preserve">we made the following observations: </w:t>
      </w:r>
    </w:p>
    <w:p w14:paraId="4E3F442E" w14:textId="1CD09C76" w:rsidR="00AB09AD"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42661265" w:history="1">
        <w:r w:rsidR="00AB09AD" w:rsidRPr="00A413A0">
          <w:rPr>
            <w:rStyle w:val="Hyperlink"/>
            <w:noProof/>
          </w:rPr>
          <w:t>Observation 1</w:t>
        </w:r>
        <w:r w:rsidR="00AB09AD">
          <w:rPr>
            <w:b w:val="0"/>
            <w:noProof/>
          </w:rPr>
          <w:tab/>
        </w:r>
        <w:r w:rsidR="00AB09AD" w:rsidRPr="00A413A0">
          <w:rPr>
            <w:rStyle w:val="Hyperlink"/>
            <w:noProof/>
          </w:rPr>
          <w:t>By reusing the approach of LTE eMTC for multiple NR PRACH transmissions, regardless of the number of multiple PRACH transmissions, the total aggregated energy is the same. The larger the number is, the smaller transmission power of each PRACH is.</w:t>
        </w:r>
      </w:hyperlink>
    </w:p>
    <w:p w14:paraId="6C2786EE" w14:textId="7EFF33A1" w:rsidR="00AB09AD" w:rsidRDefault="00F905B8">
      <w:pPr>
        <w:pStyle w:val="TableofFigures"/>
        <w:tabs>
          <w:tab w:val="right" w:leader="dot" w:pos="9350"/>
        </w:tabs>
        <w:rPr>
          <w:b w:val="0"/>
          <w:noProof/>
        </w:rPr>
      </w:pPr>
      <w:hyperlink w:anchor="_Toc142661266" w:history="1">
        <w:r w:rsidR="00AB09AD" w:rsidRPr="00A413A0">
          <w:rPr>
            <w:rStyle w:val="Hyperlink"/>
            <w:noProof/>
          </w:rPr>
          <w:t>Observation 2</w:t>
        </w:r>
        <w:r w:rsidR="00AB09AD">
          <w:rPr>
            <w:b w:val="0"/>
            <w:noProof/>
          </w:rPr>
          <w:tab/>
        </w:r>
        <w:r w:rsidR="00AB09AD" w:rsidRPr="00A413A0">
          <w:rPr>
            <w:rStyle w:val="Hyperlink"/>
            <w:noProof/>
          </w:rPr>
          <w:t>By reusing the approach of a single NR PRACH transmission for multiple NR PRACH transmissions, performance difference between the numbers of multiple PRACH transmissions primarily comes from the different aggregated transmission energy.</w:t>
        </w:r>
      </w:hyperlink>
    </w:p>
    <w:p w14:paraId="437039B8" w14:textId="2472F99B" w:rsidR="00AB09AD" w:rsidRDefault="00F905B8">
      <w:pPr>
        <w:pStyle w:val="TableofFigures"/>
        <w:tabs>
          <w:tab w:val="right" w:leader="dot" w:pos="9350"/>
        </w:tabs>
        <w:rPr>
          <w:b w:val="0"/>
          <w:noProof/>
        </w:rPr>
      </w:pPr>
      <w:hyperlink w:anchor="_Toc142661267" w:history="1">
        <w:r w:rsidR="00AB09AD" w:rsidRPr="00A413A0">
          <w:rPr>
            <w:rStyle w:val="Hyperlink"/>
            <w:noProof/>
          </w:rPr>
          <w:t>Observation 3</w:t>
        </w:r>
        <w:r w:rsidR="00AB09AD">
          <w:rPr>
            <w:b w:val="0"/>
            <w:noProof/>
          </w:rPr>
          <w:tab/>
        </w:r>
        <w:r w:rsidR="00AB09AD" w:rsidRPr="00A413A0">
          <w:rPr>
            <w:rStyle w:val="Hyperlink"/>
            <w:rFonts w:ascii="Calibri" w:eastAsia="Times New Roman" w:hAnsi="Calibri" w:cs="Calibri"/>
            <w:noProof/>
          </w:rPr>
          <w:t>Reusing NR single PRACH method</w:t>
        </w:r>
        <w:r w:rsidR="00AB09AD" w:rsidRPr="00A413A0">
          <w:rPr>
            <w:rStyle w:val="Hyperlink"/>
            <w:noProof/>
          </w:rPr>
          <w:t xml:space="preserve"> results in 3dB higher total transmission energy for two PRACH transmissions, 6dB for four PRACH transmissions, and 9dB for eight PRACH transmissions, compared with keeping the same total PRACH transmission energy.</w:t>
        </w:r>
      </w:hyperlink>
    </w:p>
    <w:p w14:paraId="436318FE" w14:textId="1806F693" w:rsidR="00AB09AD" w:rsidRDefault="00F905B8">
      <w:pPr>
        <w:pStyle w:val="TableofFigures"/>
        <w:tabs>
          <w:tab w:val="right" w:leader="dot" w:pos="9350"/>
        </w:tabs>
        <w:rPr>
          <w:b w:val="0"/>
          <w:noProof/>
        </w:rPr>
      </w:pPr>
      <w:hyperlink w:anchor="_Toc142661268" w:history="1">
        <w:r w:rsidR="00AB09AD" w:rsidRPr="00A413A0">
          <w:rPr>
            <w:rStyle w:val="Hyperlink"/>
            <w:noProof/>
          </w:rPr>
          <w:t>Observation 4</w:t>
        </w:r>
        <w:r w:rsidR="00AB09AD">
          <w:rPr>
            <w:b w:val="0"/>
            <w:noProof/>
          </w:rPr>
          <w:tab/>
        </w:r>
        <w:r w:rsidR="00AB09AD" w:rsidRPr="00A413A0">
          <w:rPr>
            <w:rStyle w:val="Hyperlink"/>
            <w:noProof/>
          </w:rPr>
          <w:t xml:space="preserve">When the number of PRACH transmissions doubles, 1 dB performance loss is observed with the same total PRACH transmission energy, and 2dB gain with power determination of </w:t>
        </w:r>
        <w:r w:rsidR="00AB09AD" w:rsidRPr="00A413A0">
          <w:rPr>
            <w:rStyle w:val="Hyperlink"/>
            <w:rFonts w:ascii="Calibri" w:eastAsia="Times New Roman" w:hAnsi="Calibri" w:cs="Calibri"/>
            <w:noProof/>
          </w:rPr>
          <w:t>NR single PRACH.</w:t>
        </w:r>
      </w:hyperlink>
    </w:p>
    <w:p w14:paraId="4BC2973F" w14:textId="2D7F733E" w:rsidR="00AB09AD" w:rsidRDefault="00F905B8">
      <w:pPr>
        <w:pStyle w:val="TableofFigures"/>
        <w:tabs>
          <w:tab w:val="right" w:leader="dot" w:pos="9350"/>
        </w:tabs>
        <w:rPr>
          <w:b w:val="0"/>
          <w:noProof/>
        </w:rPr>
      </w:pPr>
      <w:hyperlink w:anchor="_Toc142661269" w:history="1">
        <w:r w:rsidR="00AB09AD" w:rsidRPr="00A413A0">
          <w:rPr>
            <w:rStyle w:val="Hyperlink"/>
            <w:noProof/>
          </w:rPr>
          <w:t>Observation 5</w:t>
        </w:r>
        <w:r w:rsidR="00AB09AD">
          <w:rPr>
            <w:b w:val="0"/>
            <w:noProof/>
          </w:rPr>
          <w:tab/>
        </w:r>
        <w:r w:rsidR="00AB09AD" w:rsidRPr="00A413A0">
          <w:rPr>
            <w:rStyle w:val="Hyperlink"/>
            <w:rFonts w:ascii="Calibri" w:eastAsia="Times New Roman" w:hAnsi="Calibri" w:cs="Calibri"/>
            <w:noProof/>
          </w:rPr>
          <w:t>Reusing NR single PRACH method</w:t>
        </w:r>
        <w:r w:rsidR="00AB09AD" w:rsidRPr="00A413A0">
          <w:rPr>
            <w:rStyle w:val="Hyperlink"/>
            <w:noProof/>
          </w:rPr>
          <w:t xml:space="preserve"> results in 3dB performance gain for two PRACH transmissions, 6dB for four PRACH transmissions, and 9dB for eight PRACH transmissions, compared with keeping the same total PRACH transmission energy.</w:t>
        </w:r>
      </w:hyperlink>
    </w:p>
    <w:p w14:paraId="033136F7" w14:textId="57625862" w:rsidR="00AB09AD" w:rsidRDefault="00F905B8">
      <w:pPr>
        <w:pStyle w:val="TableofFigures"/>
        <w:tabs>
          <w:tab w:val="right" w:leader="dot" w:pos="9350"/>
        </w:tabs>
        <w:rPr>
          <w:b w:val="0"/>
          <w:noProof/>
        </w:rPr>
      </w:pPr>
      <w:hyperlink w:anchor="_Toc142661270" w:history="1">
        <w:r w:rsidR="00AB09AD" w:rsidRPr="00A413A0">
          <w:rPr>
            <w:rStyle w:val="Hyperlink"/>
            <w:noProof/>
          </w:rPr>
          <w:t>Observation 6</w:t>
        </w:r>
        <w:r w:rsidR="00AB09AD">
          <w:rPr>
            <w:b w:val="0"/>
            <w:noProof/>
          </w:rPr>
          <w:tab/>
        </w:r>
        <w:r w:rsidR="00AB09AD" w:rsidRPr="00A413A0">
          <w:rPr>
            <w:rStyle w:val="Hyperlink"/>
            <w:noProof/>
          </w:rPr>
          <w:t>Three problems for UE determination of the number of PRACH transmissions only based on SSB RSRP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w:t>
        </w:r>
      </w:hyperlink>
    </w:p>
    <w:p w14:paraId="12164480" w14:textId="68D786E7" w:rsidR="00AB09AD" w:rsidRDefault="00F905B8">
      <w:pPr>
        <w:pStyle w:val="TableofFigures"/>
        <w:tabs>
          <w:tab w:val="right" w:leader="dot" w:pos="9350"/>
        </w:tabs>
        <w:rPr>
          <w:b w:val="0"/>
          <w:noProof/>
        </w:rPr>
      </w:pPr>
      <w:hyperlink w:anchor="_Toc142661271" w:history="1">
        <w:r w:rsidR="00AB09AD" w:rsidRPr="00A413A0">
          <w:rPr>
            <w:rStyle w:val="Hyperlink"/>
            <w:noProof/>
          </w:rPr>
          <w:t>Observation 7</w:t>
        </w:r>
        <w:r w:rsidR="00AB09AD">
          <w:rPr>
            <w:b w:val="0"/>
            <w:noProof/>
          </w:rPr>
          <w:tab/>
        </w:r>
        <w:r w:rsidR="00AB09AD" w:rsidRPr="00A413A0">
          <w:rPr>
            <w:rStyle w:val="Hyperlink"/>
            <w:noProof/>
          </w:rPr>
          <w:t>A time period X of 128 radio frames is sufficient for any lengths of association pattern period and any configured number of PRACH transmissions.</w:t>
        </w:r>
      </w:hyperlink>
    </w:p>
    <w:p w14:paraId="7B4EA0C4" w14:textId="73C4AC47" w:rsidR="00AB09AD" w:rsidRDefault="00F905B8">
      <w:pPr>
        <w:pStyle w:val="TableofFigures"/>
        <w:tabs>
          <w:tab w:val="right" w:leader="dot" w:pos="9350"/>
        </w:tabs>
        <w:rPr>
          <w:b w:val="0"/>
          <w:noProof/>
        </w:rPr>
      </w:pPr>
      <w:hyperlink w:anchor="_Toc142661272" w:history="1">
        <w:r w:rsidR="00AB09AD" w:rsidRPr="00A413A0">
          <w:rPr>
            <w:rStyle w:val="Hyperlink"/>
            <w:noProof/>
            <w:lang w:eastAsia="x-none"/>
          </w:rPr>
          <w:t>Observation 8</w:t>
        </w:r>
        <w:r w:rsidR="00AB09AD">
          <w:rPr>
            <w:b w:val="0"/>
            <w:noProof/>
          </w:rPr>
          <w:tab/>
        </w:r>
        <w:r w:rsidR="00AB09AD" w:rsidRPr="00A413A0">
          <w:rPr>
            <w:rStyle w:val="Hyperlink"/>
            <w:noProof/>
          </w:rPr>
          <w:t>T</w:t>
        </w:r>
        <w:r w:rsidR="00AB09AD" w:rsidRPr="00A413A0">
          <w:rPr>
            <w:rStyle w:val="Hyperlink"/>
            <w:noProof/>
            <w:lang w:eastAsia="x-none"/>
          </w:rPr>
          <w:t xml:space="preserve">wo PRACH transmissions </w:t>
        </w:r>
        <w:r w:rsidR="00AB09AD" w:rsidRPr="00A413A0">
          <w:rPr>
            <w:rStyle w:val="Hyperlink"/>
            <w:noProof/>
          </w:rPr>
          <w:t>with a</w:t>
        </w:r>
        <w:r w:rsidR="00AB09AD" w:rsidRPr="00A413A0">
          <w:rPr>
            <w:rStyle w:val="Hyperlink"/>
            <w:noProof/>
            <w:lang w:eastAsia="x-none"/>
          </w:rPr>
          <w:t xml:space="preserve">n RO offset of </w:t>
        </w:r>
        <w:r w:rsidR="00AB09AD" w:rsidRPr="00A413A0">
          <w:rPr>
            <w:rStyle w:val="Hyperlink"/>
            <w:noProof/>
          </w:rPr>
          <w:t xml:space="preserve">one RO outperforms PRACH transmissions with the same frequency resource </w:t>
        </w:r>
        <w:r w:rsidR="00AB09AD" w:rsidRPr="00A413A0">
          <w:rPr>
            <w:rStyle w:val="Hyperlink"/>
            <w:noProof/>
            <w:lang w:eastAsia="x-none"/>
          </w:rPr>
          <w:t>by about 1dB. Since coherence bandwidth is about half of an RO, different RO offsets have similar performance.</w:t>
        </w:r>
      </w:hyperlink>
    </w:p>
    <w:p w14:paraId="127A6DE0" w14:textId="61A18889" w:rsidR="00AB09AD" w:rsidRDefault="00F905B8">
      <w:pPr>
        <w:pStyle w:val="TableofFigures"/>
        <w:tabs>
          <w:tab w:val="right" w:leader="dot" w:pos="9350"/>
        </w:tabs>
        <w:rPr>
          <w:b w:val="0"/>
          <w:noProof/>
        </w:rPr>
      </w:pPr>
      <w:hyperlink w:anchor="_Toc142661273" w:history="1">
        <w:r w:rsidR="00AB09AD" w:rsidRPr="00A413A0">
          <w:rPr>
            <w:rStyle w:val="Hyperlink"/>
            <w:noProof/>
          </w:rPr>
          <w:t>Observation 9</w:t>
        </w:r>
        <w:r w:rsidR="00AB09AD">
          <w:rPr>
            <w:b w:val="0"/>
            <w:noProof/>
          </w:rPr>
          <w:tab/>
        </w:r>
        <w:r w:rsidR="00AB09AD" w:rsidRPr="00A413A0">
          <w:rPr>
            <w:rStyle w:val="Hyperlink"/>
            <w:noProof/>
          </w:rPr>
          <w:t>A change of propagation delay during the multiple PRACH transmissions may occur to a moving UE, which motivates the need of an autonomous TA change during the multiple PRACH transmissions. On the other hand, the time to adjust TA in accordance with the received TAC in one carrier of the TAG may overlap with multiple PRACH transmissions in another carrier of the TAG.</w:t>
        </w:r>
      </w:hyperlink>
    </w:p>
    <w:p w14:paraId="7DD5E8C9" w14:textId="508961EE" w:rsidR="00AB09AD" w:rsidRDefault="00F905B8">
      <w:pPr>
        <w:pStyle w:val="TableofFigures"/>
        <w:tabs>
          <w:tab w:val="right" w:leader="dot" w:pos="9350"/>
        </w:tabs>
        <w:rPr>
          <w:b w:val="0"/>
          <w:noProof/>
        </w:rPr>
      </w:pPr>
      <w:hyperlink w:anchor="_Toc142661274" w:history="1">
        <w:r w:rsidR="00AB09AD" w:rsidRPr="00A413A0">
          <w:rPr>
            <w:rStyle w:val="Hyperlink"/>
            <w:rFonts w:eastAsia="MS Mincho"/>
            <w:noProof/>
          </w:rPr>
          <w:t>Observation 10</w:t>
        </w:r>
        <w:r w:rsidR="00AB09AD">
          <w:rPr>
            <w:b w:val="0"/>
            <w:noProof/>
          </w:rPr>
          <w:tab/>
        </w:r>
        <w:r w:rsidR="00AB09AD" w:rsidRPr="00A413A0">
          <w:rPr>
            <w:rStyle w:val="Hyperlink"/>
            <w:rFonts w:eastAsia="MS Mincho"/>
            <w:noProof/>
          </w:rPr>
          <w:t xml:space="preserve">It is not clear </w:t>
        </w:r>
        <w:r w:rsidR="00AB09AD" w:rsidRPr="00A413A0">
          <w:rPr>
            <w:rStyle w:val="Hyperlink"/>
            <w:noProof/>
          </w:rPr>
          <w:t>what</w:t>
        </w:r>
        <w:r w:rsidR="00AB09AD" w:rsidRPr="00A413A0">
          <w:rPr>
            <w:rStyle w:val="Hyperlink"/>
            <w:rFonts w:eastAsia="MS Mincho"/>
            <w:noProof/>
          </w:rPr>
          <w:t xml:space="preserve"> is supported in Rel-18 </w:t>
        </w:r>
        <w:r w:rsidR="00AB09AD" w:rsidRPr="00A413A0">
          <w:rPr>
            <w:rStyle w:val="Hyperlink"/>
            <w:noProof/>
          </w:rPr>
          <w:t xml:space="preserve">and would be specified </w:t>
        </w:r>
        <w:r w:rsidR="00AB09AD" w:rsidRPr="00A413A0">
          <w:rPr>
            <w:rStyle w:val="Hyperlink"/>
            <w:rFonts w:eastAsia="MS Mincho"/>
            <w:noProof/>
          </w:rPr>
          <w:t xml:space="preserve">is </w:t>
        </w:r>
        <w:r w:rsidR="00AB09AD" w:rsidRPr="00A413A0">
          <w:rPr>
            <w:rStyle w:val="Hyperlink"/>
            <w:noProof/>
          </w:rPr>
          <w:t xml:space="preserve">multiple PRACH transmissions with the same beam or multiple PRACH transmissions with </w:t>
        </w:r>
        <w:r w:rsidR="00AB09AD" w:rsidRPr="00A413A0">
          <w:rPr>
            <w:rStyle w:val="Hyperlink"/>
            <w:noProof/>
            <w:lang w:eastAsia="ja-JP"/>
          </w:rPr>
          <w:t>UL Tx beam(s) up to UE implementation.</w:t>
        </w:r>
      </w:hyperlink>
    </w:p>
    <w:p w14:paraId="52339F08" w14:textId="5F888F7B" w:rsidR="00DE177C" w:rsidRPr="00DE177C" w:rsidRDefault="00DE177C" w:rsidP="00346C9E">
      <w:pPr>
        <w:spacing w:after="120"/>
        <w:jc w:val="both"/>
        <w:rPr>
          <w:rFonts w:ascii="Arial" w:eastAsia="Calibri" w:hAnsi="Arial" w:cs="Arial"/>
          <w:sz w:val="20"/>
        </w:rPr>
      </w:pPr>
      <w:r w:rsidRPr="00DE177C">
        <w:rPr>
          <w:rFonts w:ascii="Arial" w:eastAsia="Calibri" w:hAnsi="Arial" w:cs="Arial"/>
          <w:b/>
          <w:bCs/>
          <w:sz w:val="20"/>
        </w:rPr>
        <w:fldChar w:fldCharType="end"/>
      </w:r>
      <w:r w:rsidRPr="00DE177C">
        <w:rPr>
          <w:rFonts w:ascii="Arial" w:eastAsia="Calibri" w:hAnsi="Arial" w:cs="Arial"/>
          <w:sz w:val="20"/>
        </w:rPr>
        <w:t>Based on the discussion in the previous sections we propose the following:</w:t>
      </w:r>
    </w:p>
    <w:p w14:paraId="768050D0" w14:textId="27B9745C" w:rsidR="00AB09AD"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42661277" w:history="1">
        <w:r w:rsidR="00AB09AD" w:rsidRPr="00402F39">
          <w:rPr>
            <w:rStyle w:val="Hyperlink"/>
            <w:rFonts w:cstheme="minorHAnsi"/>
            <w:noProof/>
          </w:rPr>
          <w:t>Proposal 1</w:t>
        </w:r>
        <w:r w:rsidR="00AB09AD">
          <w:rPr>
            <w:b w:val="0"/>
            <w:noProof/>
          </w:rPr>
          <w:tab/>
        </w:r>
        <w:r w:rsidR="00AB09AD" w:rsidRPr="00402F39">
          <w:rPr>
            <w:rStyle w:val="Hyperlink"/>
            <w:noProof/>
          </w:rPr>
          <w:t>Support reusing the power determination of NR single PRACH for multiple PRACH transmissions</w:t>
        </w:r>
      </w:hyperlink>
    </w:p>
    <w:p w14:paraId="33A920A4" w14:textId="0D2AFE8D" w:rsidR="00AB09AD" w:rsidRDefault="00F905B8">
      <w:pPr>
        <w:pStyle w:val="TableofFigures"/>
        <w:tabs>
          <w:tab w:val="right" w:leader="dot" w:pos="9350"/>
        </w:tabs>
        <w:rPr>
          <w:b w:val="0"/>
          <w:noProof/>
        </w:rPr>
      </w:pPr>
      <w:hyperlink w:anchor="_Toc142661293" w:history="1">
        <w:r w:rsidR="00AB09AD" w:rsidRPr="00402F39">
          <w:rPr>
            <w:rStyle w:val="Hyperlink"/>
            <w:rFonts w:cstheme="minorHAnsi"/>
            <w:noProof/>
          </w:rPr>
          <w:t>Proposal 2</w:t>
        </w:r>
        <w:r w:rsidR="00AB09AD">
          <w:rPr>
            <w:b w:val="0"/>
            <w:noProof/>
          </w:rPr>
          <w:tab/>
        </w:r>
        <w:r w:rsidR="00AB09AD" w:rsidRPr="00402F39">
          <w:rPr>
            <w:rStyle w:val="Hyperlink"/>
            <w:rFonts w:eastAsia="MS Mincho" w:cstheme="minorHAnsi"/>
            <w:noProof/>
            <w:lang w:eastAsia="ja-JP"/>
          </w:rPr>
          <w:t>For the first RACH attempt,</w:t>
        </w:r>
        <w:r w:rsidR="00AB09AD" w:rsidRPr="00402F39">
          <w:rPr>
            <w:rStyle w:val="Hyperlink"/>
            <w:noProof/>
          </w:rPr>
          <w:t xml:space="preserve"> UE </w:t>
        </w:r>
        <w:r w:rsidR="00AB09AD" w:rsidRPr="00402F39">
          <w:rPr>
            <w:rStyle w:val="Hyperlink"/>
            <w:rFonts w:eastAsia="MS Mincho" w:cstheme="minorHAnsi"/>
            <w:noProof/>
          </w:rPr>
          <w:t>reaching</w:t>
        </w:r>
        <w:r w:rsidR="00AB09AD" w:rsidRPr="00402F39">
          <w:rPr>
            <w:rStyle w:val="Hyperlink"/>
            <w:noProof/>
          </w:rPr>
          <w:t xml:space="preserve"> its maximum transmission power is a pre-requisite of multiple PRACH transmissions.</w:t>
        </w:r>
      </w:hyperlink>
    </w:p>
    <w:p w14:paraId="7A560EC3" w14:textId="154A7302" w:rsidR="00AB09AD" w:rsidRDefault="00F905B8">
      <w:pPr>
        <w:pStyle w:val="TableofFigures"/>
        <w:tabs>
          <w:tab w:val="right" w:leader="dot" w:pos="9350"/>
        </w:tabs>
        <w:rPr>
          <w:b w:val="0"/>
          <w:noProof/>
        </w:rPr>
      </w:pPr>
      <w:hyperlink w:anchor="_Toc142661294" w:history="1">
        <w:r w:rsidR="00AB09AD" w:rsidRPr="00402F39">
          <w:rPr>
            <w:rStyle w:val="Hyperlink"/>
            <w:rFonts w:cstheme="minorHAnsi"/>
            <w:noProof/>
          </w:rPr>
          <w:t>Proposal 3</w:t>
        </w:r>
        <w:r w:rsidR="00AB09AD">
          <w:rPr>
            <w:b w:val="0"/>
            <w:noProof/>
          </w:rPr>
          <w:tab/>
        </w:r>
        <w:r w:rsidR="00AB09AD" w:rsidRPr="00402F39">
          <w:rPr>
            <w:rStyle w:val="Hyperlink"/>
            <w:rFonts w:eastAsia="MS Mincho" w:cstheme="minorHAnsi"/>
            <w:noProof/>
            <w:lang w:eastAsia="ja-JP"/>
          </w:rPr>
          <w:t xml:space="preserve">For RACH re-attempt, support </w:t>
        </w:r>
        <w:r w:rsidR="00AB09AD" w:rsidRPr="00402F39">
          <w:rPr>
            <w:rStyle w:val="Hyperlink"/>
            <w:noProof/>
          </w:rPr>
          <w:t>fallback from a small number of multiple PRACH transmissions to a large number, if NR single PRACH power determination is used.</w:t>
        </w:r>
      </w:hyperlink>
    </w:p>
    <w:p w14:paraId="52815137" w14:textId="5A1D110F" w:rsidR="00AB09AD" w:rsidRDefault="00F905B8">
      <w:pPr>
        <w:pStyle w:val="TableofFigures"/>
        <w:tabs>
          <w:tab w:val="right" w:leader="dot" w:pos="9350"/>
        </w:tabs>
        <w:rPr>
          <w:b w:val="0"/>
          <w:noProof/>
        </w:rPr>
      </w:pPr>
      <w:hyperlink w:anchor="_Toc142661295" w:history="1">
        <w:r w:rsidR="00AB09AD" w:rsidRPr="00402F39">
          <w:rPr>
            <w:rStyle w:val="Hyperlink"/>
            <w:rFonts w:eastAsia="MS Mincho" w:cstheme="minorHAnsi"/>
            <w:noProof/>
            <w:lang w:eastAsia="ja-JP"/>
          </w:rPr>
          <w:t>Proposal 4</w:t>
        </w:r>
        <w:r w:rsidR="00AB09AD">
          <w:rPr>
            <w:b w:val="0"/>
            <w:noProof/>
          </w:rPr>
          <w:tab/>
        </w:r>
        <w:r w:rsidR="00AB09AD" w:rsidRPr="00402F39">
          <w:rPr>
            <w:rStyle w:val="Hyperlink"/>
            <w:rFonts w:eastAsia="MS Mincho"/>
            <w:noProof/>
            <w:lang w:eastAsia="ja-JP"/>
          </w:rPr>
          <w:t xml:space="preserve">A time period X should include </w:t>
        </w:r>
        <w:r w:rsidR="00AB09AD" w:rsidRPr="00402F39">
          <w:rPr>
            <w:rStyle w:val="Hyperlink"/>
            <w:noProof/>
          </w:rPr>
          <w:t>ROs associated with the selected SSB for at least one RO group of the largest configured number of multiple PRACH transmissions.</w:t>
        </w:r>
      </w:hyperlink>
    </w:p>
    <w:p w14:paraId="461586EB" w14:textId="145E42E6" w:rsidR="00AB09AD" w:rsidRDefault="00F905B8">
      <w:pPr>
        <w:pStyle w:val="TableofFigures"/>
        <w:tabs>
          <w:tab w:val="right" w:leader="dot" w:pos="9350"/>
        </w:tabs>
        <w:rPr>
          <w:b w:val="0"/>
          <w:noProof/>
        </w:rPr>
      </w:pPr>
      <w:hyperlink w:anchor="_Toc142661296" w:history="1">
        <w:r w:rsidR="00AB09AD" w:rsidRPr="00402F39">
          <w:rPr>
            <w:rStyle w:val="Hyperlink"/>
            <w:rFonts w:cstheme="minorHAnsi"/>
            <w:noProof/>
            <w:lang w:eastAsia="x-none"/>
          </w:rPr>
          <w:t>Proposal 5</w:t>
        </w:r>
        <w:r w:rsidR="00AB09AD">
          <w:rPr>
            <w:b w:val="0"/>
            <w:noProof/>
          </w:rPr>
          <w:tab/>
        </w:r>
        <w:r w:rsidR="00AB09AD" w:rsidRPr="00402F39">
          <w:rPr>
            <w:rStyle w:val="Hyperlink"/>
            <w:iCs/>
            <w:noProof/>
          </w:rPr>
          <w:t>Study</w:t>
        </w:r>
        <w:r w:rsidR="00AB09AD" w:rsidRPr="00402F39">
          <w:rPr>
            <w:rStyle w:val="Hyperlink"/>
            <w:noProof/>
            <w:lang w:eastAsia="x-none"/>
          </w:rPr>
          <w:t xml:space="preserve"> how to support </w:t>
        </w:r>
        <w:r w:rsidR="00AB09AD" w:rsidRPr="00402F39">
          <w:rPr>
            <w:rStyle w:val="Hyperlink"/>
            <w:noProof/>
          </w:rPr>
          <w:t>ROs of multiple PRACH transmissions at different frequency resources.</w:t>
        </w:r>
      </w:hyperlink>
    </w:p>
    <w:p w14:paraId="42E5BA57" w14:textId="521A09DD" w:rsidR="00AB09AD" w:rsidRDefault="00F905B8">
      <w:pPr>
        <w:pStyle w:val="TableofFigures"/>
        <w:tabs>
          <w:tab w:val="right" w:leader="dot" w:pos="9350"/>
        </w:tabs>
        <w:rPr>
          <w:b w:val="0"/>
          <w:noProof/>
        </w:rPr>
      </w:pPr>
      <w:hyperlink w:anchor="_Toc142661297" w:history="1">
        <w:r w:rsidR="00AB09AD" w:rsidRPr="00402F39">
          <w:rPr>
            <w:rStyle w:val="Hyperlink"/>
            <w:rFonts w:cstheme="minorHAnsi"/>
            <w:iCs/>
            <w:noProof/>
          </w:rPr>
          <w:t>Proposal 6</w:t>
        </w:r>
        <w:r w:rsidR="00AB09AD">
          <w:rPr>
            <w:b w:val="0"/>
            <w:noProof/>
          </w:rPr>
          <w:tab/>
        </w:r>
        <w:r w:rsidR="00AB09AD" w:rsidRPr="00402F39">
          <w:rPr>
            <w:rStyle w:val="Hyperlink"/>
            <w:iCs/>
            <w:noProof/>
          </w:rPr>
          <w:t xml:space="preserve">In the case that </w:t>
        </w:r>
        <w:r w:rsidR="00AB09AD" w:rsidRPr="00402F39">
          <w:rPr>
            <w:rStyle w:val="Hyperlink"/>
            <w:noProof/>
            <w:lang w:eastAsia="x-none"/>
          </w:rPr>
          <w:t>for a selected SSB/CSI-RS</w:t>
        </w:r>
        <w:r w:rsidR="00AB09AD" w:rsidRPr="00402F39">
          <w:rPr>
            <w:rStyle w:val="Hyperlink"/>
            <w:iCs/>
            <w:noProof/>
          </w:rPr>
          <w:t xml:space="preserve"> the same set of frequency domain ROs occur at different time instances, the configuration of PRACH frequency hopping can be similar to PUSCH frequency hopping, for instance with a frequency hopping offset.</w:t>
        </w:r>
      </w:hyperlink>
    </w:p>
    <w:p w14:paraId="022A74B3" w14:textId="3793194B" w:rsidR="00AB09AD" w:rsidRDefault="00F905B8">
      <w:pPr>
        <w:pStyle w:val="TableofFigures"/>
        <w:tabs>
          <w:tab w:val="right" w:leader="dot" w:pos="9350"/>
        </w:tabs>
        <w:rPr>
          <w:b w:val="0"/>
          <w:noProof/>
        </w:rPr>
      </w:pPr>
      <w:hyperlink w:anchor="_Toc142661298" w:history="1">
        <w:r w:rsidR="00AB09AD" w:rsidRPr="00402F39">
          <w:rPr>
            <w:rStyle w:val="Hyperlink"/>
            <w:rFonts w:cstheme="minorHAnsi"/>
            <w:iCs/>
            <w:noProof/>
          </w:rPr>
          <w:t>Proposal 7</w:t>
        </w:r>
        <w:r w:rsidR="00AB09AD">
          <w:rPr>
            <w:b w:val="0"/>
            <w:noProof/>
          </w:rPr>
          <w:tab/>
        </w:r>
        <w:r w:rsidR="00AB09AD" w:rsidRPr="00402F39">
          <w:rPr>
            <w:rStyle w:val="Hyperlink"/>
            <w:iCs/>
            <w:noProof/>
          </w:rPr>
          <w:t xml:space="preserve">In a case, where </w:t>
        </w:r>
        <w:r w:rsidR="00AB09AD" w:rsidRPr="00402F39">
          <w:rPr>
            <w:rStyle w:val="Hyperlink"/>
            <w:noProof/>
            <w:lang w:eastAsia="x-none"/>
          </w:rPr>
          <w:t>for a selected SSB/CSI-RS</w:t>
        </w:r>
        <w:r w:rsidR="00AB09AD" w:rsidRPr="00402F39">
          <w:rPr>
            <w:rStyle w:val="Hyperlink"/>
            <w:iCs/>
            <w:noProof/>
          </w:rPr>
          <w:t xml:space="preserve"> there are the same number of frequency domain RO(s) at different time instances, which locate in different frequency resources over time, a UE can transmit in the same RO relative to the one with the lowest frequency resource among those associated with the same SSB, and the gNB configured frequency hopping offset is not necessary.</w:t>
        </w:r>
      </w:hyperlink>
    </w:p>
    <w:p w14:paraId="31CBA961" w14:textId="66E973C9" w:rsidR="00AB09AD" w:rsidRDefault="00F905B8">
      <w:pPr>
        <w:pStyle w:val="TableofFigures"/>
        <w:tabs>
          <w:tab w:val="right" w:leader="dot" w:pos="9350"/>
        </w:tabs>
        <w:rPr>
          <w:b w:val="0"/>
          <w:noProof/>
        </w:rPr>
      </w:pPr>
      <w:hyperlink w:anchor="_Toc142661299" w:history="1">
        <w:r w:rsidR="00AB09AD" w:rsidRPr="00402F39">
          <w:rPr>
            <w:rStyle w:val="Hyperlink"/>
            <w:rFonts w:cstheme="minorHAnsi"/>
            <w:noProof/>
            <w:lang w:eastAsia="x-none"/>
          </w:rPr>
          <w:t>Proposal 8</w:t>
        </w:r>
        <w:r w:rsidR="00AB09AD">
          <w:rPr>
            <w:b w:val="0"/>
            <w:noProof/>
          </w:rPr>
          <w:tab/>
        </w:r>
        <w:r w:rsidR="00AB09AD" w:rsidRPr="00402F39">
          <w:rPr>
            <w:rStyle w:val="Hyperlink"/>
            <w:iCs/>
            <w:noProof/>
          </w:rPr>
          <w:t>In a case, where there are different numbers of ROs associated with the selected SSB/CSI-RS at different time instances, a UE can select time instances with the same number of ROs associated with the selected SSB.</w:t>
        </w:r>
      </w:hyperlink>
    </w:p>
    <w:p w14:paraId="6D2DCA7A" w14:textId="52BFFF12" w:rsidR="00AB09AD" w:rsidRDefault="00F905B8">
      <w:pPr>
        <w:pStyle w:val="TableofFigures"/>
        <w:tabs>
          <w:tab w:val="right" w:leader="dot" w:pos="9350"/>
        </w:tabs>
        <w:rPr>
          <w:b w:val="0"/>
          <w:noProof/>
        </w:rPr>
      </w:pPr>
      <w:hyperlink w:anchor="_Toc142661300" w:history="1">
        <w:r w:rsidR="00AB09AD" w:rsidRPr="00402F39">
          <w:rPr>
            <w:rStyle w:val="Hyperlink"/>
            <w:rFonts w:eastAsia="MS Mincho" w:cstheme="minorHAnsi"/>
            <w:noProof/>
          </w:rPr>
          <w:t>Proposal 9</w:t>
        </w:r>
        <w:r w:rsidR="00AB09AD">
          <w:rPr>
            <w:b w:val="0"/>
            <w:noProof/>
          </w:rPr>
          <w:tab/>
        </w:r>
        <w:r w:rsidR="00AB09AD" w:rsidRPr="00402F39">
          <w:rPr>
            <w:rStyle w:val="Hyperlink"/>
            <w:iCs/>
            <w:noProof/>
          </w:rPr>
          <w:t xml:space="preserve">Support UE </w:t>
        </w:r>
        <w:r w:rsidR="00AB09AD" w:rsidRPr="00402F39">
          <w:rPr>
            <w:rStyle w:val="Hyperlink"/>
            <w:noProof/>
          </w:rPr>
          <w:t>adjustment</w:t>
        </w:r>
        <w:r w:rsidR="00AB09AD" w:rsidRPr="00402F39">
          <w:rPr>
            <w:rStyle w:val="Hyperlink"/>
            <w:iCs/>
            <w:noProof/>
          </w:rPr>
          <w:t xml:space="preserve"> of timing advance during multiple PRACH transmissions autonomously or in response to the received timing advance command in the same TAG.</w:t>
        </w:r>
      </w:hyperlink>
    </w:p>
    <w:p w14:paraId="10BD8BCE" w14:textId="388E2246" w:rsidR="00AB09AD" w:rsidRDefault="00F905B8">
      <w:pPr>
        <w:pStyle w:val="TableofFigures"/>
        <w:tabs>
          <w:tab w:val="right" w:leader="dot" w:pos="9350"/>
        </w:tabs>
        <w:rPr>
          <w:b w:val="0"/>
          <w:noProof/>
        </w:rPr>
      </w:pPr>
      <w:hyperlink w:anchor="_Toc142661302" w:history="1">
        <w:r w:rsidR="00AB09AD" w:rsidRPr="00402F39">
          <w:rPr>
            <w:rStyle w:val="Hyperlink"/>
            <w:rFonts w:eastAsia="MS Mincho" w:cstheme="minorHAnsi"/>
            <w:noProof/>
          </w:rPr>
          <w:t>Proposal 10</w:t>
        </w:r>
        <w:r w:rsidR="00AB09AD">
          <w:rPr>
            <w:b w:val="0"/>
            <w:noProof/>
          </w:rPr>
          <w:tab/>
        </w:r>
        <w:r w:rsidR="00AB09AD" w:rsidRPr="00402F39">
          <w:rPr>
            <w:rStyle w:val="Hyperlink"/>
            <w:noProof/>
          </w:rPr>
          <w:t xml:space="preserve">Timing </w:t>
        </w:r>
        <w:r w:rsidR="00AB09AD" w:rsidRPr="00402F39">
          <w:rPr>
            <w:rStyle w:val="Hyperlink"/>
            <w:noProof/>
            <w:lang w:eastAsia="x-none"/>
          </w:rPr>
          <w:t>advance</w:t>
        </w:r>
        <w:r w:rsidR="00AB09AD" w:rsidRPr="00402F39">
          <w:rPr>
            <w:rStyle w:val="Hyperlink"/>
            <w:noProof/>
          </w:rPr>
          <w:t xml:space="preserve"> command </w:t>
        </w:r>
        <w:r w:rsidR="00AB09AD" w:rsidRPr="00402F39">
          <w:rPr>
            <w:rStyle w:val="Hyperlink"/>
            <w:rFonts w:eastAsia="MS Mincho"/>
            <w:noProof/>
          </w:rPr>
          <w:t>in RAR can be based on a reference PRACH transmission, e.g., the last PRACH transmission.</w:t>
        </w:r>
      </w:hyperlink>
    </w:p>
    <w:p w14:paraId="52A91D73" w14:textId="1A4622BF" w:rsidR="00AB09AD" w:rsidRDefault="00F905B8">
      <w:pPr>
        <w:pStyle w:val="TableofFigures"/>
        <w:tabs>
          <w:tab w:val="right" w:leader="dot" w:pos="9350"/>
        </w:tabs>
        <w:rPr>
          <w:b w:val="0"/>
          <w:noProof/>
        </w:rPr>
      </w:pPr>
      <w:hyperlink w:anchor="_Toc142661303" w:history="1">
        <w:r w:rsidR="00AB09AD" w:rsidRPr="00402F39">
          <w:rPr>
            <w:rStyle w:val="Hyperlink"/>
            <w:rFonts w:cstheme="minorHAnsi"/>
            <w:noProof/>
          </w:rPr>
          <w:t>Proposal 11</w:t>
        </w:r>
        <w:r w:rsidR="00AB09AD">
          <w:rPr>
            <w:b w:val="0"/>
            <w:noProof/>
          </w:rPr>
          <w:tab/>
        </w:r>
        <w:r w:rsidR="00AB09AD" w:rsidRPr="00402F39">
          <w:rPr>
            <w:rStyle w:val="Hyperlink"/>
            <w:noProof/>
          </w:rPr>
          <w:t>Only one number of multiple PRACH transmissions is indicated by gNB for CFRA, e.g., with the reserved bits in PDCCH order.</w:t>
        </w:r>
      </w:hyperlink>
    </w:p>
    <w:p w14:paraId="3CDBA6C9" w14:textId="63A99362" w:rsidR="00AB09AD" w:rsidRDefault="00F905B8">
      <w:pPr>
        <w:pStyle w:val="TableofFigures"/>
        <w:tabs>
          <w:tab w:val="right" w:leader="dot" w:pos="9350"/>
        </w:tabs>
        <w:rPr>
          <w:b w:val="0"/>
          <w:noProof/>
        </w:rPr>
      </w:pPr>
      <w:hyperlink w:anchor="_Toc142661304" w:history="1">
        <w:r w:rsidR="00AB09AD" w:rsidRPr="00402F39">
          <w:rPr>
            <w:rStyle w:val="Hyperlink"/>
            <w:rFonts w:cstheme="minorHAnsi"/>
            <w:noProof/>
          </w:rPr>
          <w:t>Proposal 12</w:t>
        </w:r>
        <w:r w:rsidR="00AB09AD">
          <w:rPr>
            <w:b w:val="0"/>
            <w:noProof/>
          </w:rPr>
          <w:tab/>
        </w:r>
        <w:r w:rsidR="00AB09AD" w:rsidRPr="00402F39">
          <w:rPr>
            <w:rStyle w:val="Hyperlink"/>
            <w:noProof/>
          </w:rPr>
          <w:t>Study how a UE determines an RO group from the configured RO list.</w:t>
        </w:r>
      </w:hyperlink>
    </w:p>
    <w:p w14:paraId="519A36F9" w14:textId="2C72CA72" w:rsidR="00AB09AD" w:rsidRDefault="00F905B8">
      <w:pPr>
        <w:pStyle w:val="TableofFigures"/>
        <w:tabs>
          <w:tab w:val="right" w:leader="dot" w:pos="9350"/>
        </w:tabs>
        <w:rPr>
          <w:b w:val="0"/>
          <w:noProof/>
        </w:rPr>
      </w:pPr>
      <w:hyperlink w:anchor="_Toc142661305" w:history="1">
        <w:r w:rsidR="00AB09AD" w:rsidRPr="00402F39">
          <w:rPr>
            <w:rStyle w:val="Hyperlink"/>
            <w:rFonts w:eastAsia="MS Mincho" w:cstheme="minorHAnsi"/>
            <w:noProof/>
          </w:rPr>
          <w:t>Proposal 13</w:t>
        </w:r>
        <w:r w:rsidR="00AB09AD">
          <w:rPr>
            <w:b w:val="0"/>
            <w:noProof/>
          </w:rPr>
          <w:tab/>
        </w:r>
        <w:r w:rsidR="00AB09AD" w:rsidRPr="00402F39">
          <w:rPr>
            <w:rStyle w:val="Hyperlink"/>
            <w:noProof/>
          </w:rPr>
          <w:t>Clarify</w:t>
        </w:r>
        <w:r w:rsidR="00AB09AD" w:rsidRPr="00402F39">
          <w:rPr>
            <w:rStyle w:val="Hyperlink"/>
            <w:noProof/>
            <w:lang w:eastAsia="x-none"/>
          </w:rPr>
          <w:t xml:space="preserve"> the specification impact of no consensus</w:t>
        </w:r>
        <w:r w:rsidR="00AB09AD" w:rsidRPr="00402F39">
          <w:rPr>
            <w:rStyle w:val="Hyperlink"/>
            <w:rFonts w:eastAsia="MS Mincho"/>
            <w:noProof/>
          </w:rPr>
          <w:t xml:space="preserve"> on multiple PRACH transmission with different Tx beams.</w:t>
        </w:r>
      </w:hyperlink>
    </w:p>
    <w:p w14:paraId="4F4109AD" w14:textId="75E523C8" w:rsidR="00DE177C" w:rsidRPr="00DE177C" w:rsidRDefault="00DE177C" w:rsidP="00346C9E">
      <w:pPr>
        <w:spacing w:after="120"/>
        <w:jc w:val="both"/>
        <w:rPr>
          <w:rFonts w:ascii="Arial" w:eastAsia="Calibri" w:hAnsi="Arial" w:cs="Arial"/>
          <w:b/>
          <w:bCs/>
          <w:sz w:val="20"/>
        </w:rPr>
      </w:pPr>
      <w:r w:rsidRPr="00DE177C">
        <w:rPr>
          <w:rFonts w:ascii="Arial" w:eastAsia="Calibri" w:hAnsi="Arial" w:cs="Arial"/>
          <w:b/>
          <w:bCs/>
          <w:sz w:val="20"/>
        </w:rPr>
        <w:fldChar w:fldCharType="end"/>
      </w:r>
      <w:bookmarkEnd w:id="230"/>
    </w:p>
    <w:p w14:paraId="74761E64" w14:textId="77777777" w:rsidR="008A66A9" w:rsidRDefault="00F507D1" w:rsidP="008C1685">
      <w:pPr>
        <w:pStyle w:val="Heading1"/>
        <w:numPr>
          <w:ilvl w:val="0"/>
          <w:numId w:val="13"/>
        </w:numPr>
        <w:jc w:val="both"/>
      </w:pPr>
      <w:r w:rsidRPr="00CE0424">
        <w:t>References</w:t>
      </w:r>
    </w:p>
    <w:p w14:paraId="115C4B09" w14:textId="489EC42B" w:rsidR="00B6521D" w:rsidRDefault="005453F4" w:rsidP="0056344B">
      <w:pPr>
        <w:pStyle w:val="Reference"/>
        <w:ind w:left="562" w:hanging="562"/>
      </w:pPr>
      <w:r w:rsidRPr="005453F4">
        <w:t>RP-221858, “Revised WID on Further NR coverage enhancements”, China Telecom, 3GPP TSG RAN meeting #96, June 6</w:t>
      </w:r>
      <w:r w:rsidRPr="0056344B">
        <w:rPr>
          <w:vertAlign w:val="superscript"/>
        </w:rPr>
        <w:t>th</w:t>
      </w:r>
      <w:r w:rsidRPr="005453F4">
        <w:t xml:space="preserve"> </w:t>
      </w:r>
      <w:r w:rsidR="00A0025D">
        <w:t>–</w:t>
      </w:r>
      <w:r w:rsidRPr="005453F4">
        <w:t xml:space="preserve"> 9</w:t>
      </w:r>
      <w:r w:rsidRPr="0056344B">
        <w:rPr>
          <w:vertAlign w:val="superscript"/>
        </w:rPr>
        <w:t>th</w:t>
      </w:r>
      <w:r w:rsidRPr="005453F4">
        <w:t>, 2022.</w:t>
      </w:r>
    </w:p>
    <w:p w14:paraId="360C9BD7" w14:textId="51A9DAAB" w:rsidR="00A0025D" w:rsidRDefault="00505996" w:rsidP="0044436A">
      <w:pPr>
        <w:pStyle w:val="Heading1"/>
        <w:numPr>
          <w:ilvl w:val="0"/>
          <w:numId w:val="13"/>
        </w:numPr>
        <w:jc w:val="both"/>
      </w:pPr>
      <w:r>
        <w:rPr>
          <w:rFonts w:hint="eastAsia"/>
        </w:rPr>
        <w:t>Appendix</w:t>
      </w:r>
    </w:p>
    <w:p w14:paraId="79019DD5" w14:textId="77777777" w:rsidR="00505996" w:rsidRDefault="00505996" w:rsidP="00505996">
      <w:pPr>
        <w:pStyle w:val="BodyText"/>
        <w:spacing w:after="0"/>
        <w:jc w:val="center"/>
      </w:pPr>
      <w:r w:rsidRPr="00C817D7">
        <w:t>Table 1: Simulation parameters</w:t>
      </w:r>
    </w:p>
    <w:tbl>
      <w:tblPr>
        <w:tblW w:w="5240" w:type="dxa"/>
        <w:jc w:val="center"/>
        <w:tblLook w:val="04A0" w:firstRow="1" w:lastRow="0" w:firstColumn="1" w:lastColumn="0" w:noHBand="0" w:noVBand="1"/>
      </w:tblPr>
      <w:tblGrid>
        <w:gridCol w:w="2180"/>
        <w:gridCol w:w="3060"/>
      </w:tblGrid>
      <w:tr w:rsidR="00505996" w:rsidRPr="00A0025D" w14:paraId="180B9F0F" w14:textId="77777777" w:rsidTr="007F69BA">
        <w:trPr>
          <w:trHeight w:val="290"/>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0E55F" w14:textId="77777777" w:rsidR="00505996" w:rsidRPr="00EB11E1" w:rsidRDefault="00505996" w:rsidP="007F69BA">
            <w:pPr>
              <w:spacing w:after="0"/>
              <w:rPr>
                <w:rFonts w:eastAsia="Times New Roman" w:cstheme="minorHAnsi"/>
                <w:color w:val="000000"/>
              </w:rPr>
            </w:pPr>
            <w:r w:rsidRPr="00EB11E1">
              <w:rPr>
                <w:rFonts w:cstheme="minorHAnsi"/>
                <w:color w:val="000000"/>
              </w:rPr>
              <w:t> Frequency Range</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14:paraId="793C440D"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FR2</w:t>
            </w:r>
          </w:p>
        </w:tc>
      </w:tr>
      <w:tr w:rsidR="00505996" w:rsidRPr="00A0025D" w14:paraId="1C6794B9"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0E1D180"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Carrier</w:t>
            </w:r>
          </w:p>
        </w:tc>
        <w:tc>
          <w:tcPr>
            <w:tcW w:w="3060" w:type="dxa"/>
            <w:tcBorders>
              <w:top w:val="nil"/>
              <w:left w:val="nil"/>
              <w:bottom w:val="single" w:sz="4" w:space="0" w:color="auto"/>
              <w:right w:val="single" w:sz="4" w:space="0" w:color="auto"/>
            </w:tcBorders>
            <w:shd w:val="clear" w:color="auto" w:fill="auto"/>
            <w:vAlign w:val="center"/>
            <w:hideMark/>
          </w:tcPr>
          <w:p w14:paraId="422EE72E"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28GHz</w:t>
            </w:r>
          </w:p>
        </w:tc>
      </w:tr>
      <w:tr w:rsidR="00505996" w:rsidRPr="00A0025D" w14:paraId="27019AFD"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4CC13BD9"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TDD pattern</w:t>
            </w:r>
          </w:p>
        </w:tc>
        <w:tc>
          <w:tcPr>
            <w:tcW w:w="3060" w:type="dxa"/>
            <w:tcBorders>
              <w:top w:val="nil"/>
              <w:left w:val="nil"/>
              <w:bottom w:val="single" w:sz="4" w:space="0" w:color="auto"/>
              <w:right w:val="single" w:sz="4" w:space="0" w:color="auto"/>
            </w:tcBorders>
            <w:shd w:val="clear" w:color="auto" w:fill="auto"/>
            <w:vAlign w:val="center"/>
          </w:tcPr>
          <w:p w14:paraId="2C21C7FA" w14:textId="77777777" w:rsidR="00505996" w:rsidRPr="00A0025D" w:rsidRDefault="00505996" w:rsidP="007F69BA">
            <w:pPr>
              <w:spacing w:after="0"/>
              <w:rPr>
                <w:rFonts w:ascii="Calibri" w:eastAsia="Times New Roman" w:hAnsi="Calibri" w:cs="Calibri"/>
                <w:color w:val="000000"/>
              </w:rPr>
            </w:pPr>
            <w:r>
              <w:rPr>
                <w:rFonts w:ascii="Calibri" w:eastAsia="Times New Roman" w:hAnsi="Calibri" w:cs="Calibri"/>
                <w:color w:val="000000"/>
              </w:rPr>
              <w:t>DDDSU</w:t>
            </w:r>
          </w:p>
        </w:tc>
      </w:tr>
      <w:tr w:rsidR="00505996" w:rsidRPr="00A0025D" w14:paraId="756D7C13"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3A3953C"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SCS</w:t>
            </w:r>
          </w:p>
        </w:tc>
        <w:tc>
          <w:tcPr>
            <w:tcW w:w="3060" w:type="dxa"/>
            <w:tcBorders>
              <w:top w:val="nil"/>
              <w:left w:val="nil"/>
              <w:bottom w:val="single" w:sz="4" w:space="0" w:color="auto"/>
              <w:right w:val="single" w:sz="4" w:space="0" w:color="auto"/>
            </w:tcBorders>
            <w:shd w:val="clear" w:color="auto" w:fill="auto"/>
            <w:vAlign w:val="center"/>
            <w:hideMark/>
          </w:tcPr>
          <w:p w14:paraId="35A0D08D"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120kHz</w:t>
            </w:r>
          </w:p>
        </w:tc>
      </w:tr>
      <w:tr w:rsidR="00505996" w:rsidRPr="00A0025D" w14:paraId="008C8A1B"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43DD05A"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lastRenderedPageBreak/>
              <w:t>Channel model</w:t>
            </w:r>
          </w:p>
        </w:tc>
        <w:tc>
          <w:tcPr>
            <w:tcW w:w="3060" w:type="dxa"/>
            <w:tcBorders>
              <w:top w:val="nil"/>
              <w:left w:val="nil"/>
              <w:bottom w:val="single" w:sz="4" w:space="0" w:color="auto"/>
              <w:right w:val="single" w:sz="4" w:space="0" w:color="auto"/>
            </w:tcBorders>
            <w:shd w:val="clear" w:color="auto" w:fill="auto"/>
            <w:vAlign w:val="center"/>
            <w:hideMark/>
          </w:tcPr>
          <w:p w14:paraId="526ED274"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CDL-A</w:t>
            </w:r>
            <w:r>
              <w:rPr>
                <w:rFonts w:ascii="Calibri" w:eastAsia="Times New Roman" w:hAnsi="Calibri" w:cs="Calibri"/>
                <w:color w:val="000000"/>
              </w:rPr>
              <w:t xml:space="preserve"> &amp; TDL-C</w:t>
            </w:r>
          </w:p>
        </w:tc>
      </w:tr>
      <w:tr w:rsidR="00505996" w:rsidRPr="00A0025D" w14:paraId="08DE3829"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2A9AD8BF"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Delay spread</w:t>
            </w:r>
          </w:p>
        </w:tc>
        <w:tc>
          <w:tcPr>
            <w:tcW w:w="3060" w:type="dxa"/>
            <w:tcBorders>
              <w:top w:val="nil"/>
              <w:left w:val="nil"/>
              <w:bottom w:val="single" w:sz="4" w:space="0" w:color="auto"/>
              <w:right w:val="single" w:sz="4" w:space="0" w:color="auto"/>
            </w:tcBorders>
            <w:shd w:val="clear" w:color="auto" w:fill="auto"/>
            <w:vAlign w:val="center"/>
            <w:hideMark/>
          </w:tcPr>
          <w:p w14:paraId="1179CDF0"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100 ns</w:t>
            </w:r>
          </w:p>
        </w:tc>
      </w:tr>
      <w:tr w:rsidR="00505996" w:rsidRPr="00A0025D" w14:paraId="31866D6A"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01D2F0F"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UE antennas</w:t>
            </w:r>
          </w:p>
        </w:tc>
        <w:tc>
          <w:tcPr>
            <w:tcW w:w="3060" w:type="dxa"/>
            <w:tcBorders>
              <w:top w:val="nil"/>
              <w:left w:val="nil"/>
              <w:bottom w:val="single" w:sz="4" w:space="0" w:color="auto"/>
              <w:right w:val="single" w:sz="4" w:space="0" w:color="auto"/>
            </w:tcBorders>
            <w:shd w:val="clear" w:color="auto" w:fill="auto"/>
            <w:vAlign w:val="center"/>
            <w:hideMark/>
          </w:tcPr>
          <w:p w14:paraId="0AA33073"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[2 2 2]</w:t>
            </w:r>
          </w:p>
        </w:tc>
      </w:tr>
      <w:tr w:rsidR="00505996" w:rsidRPr="00A0025D" w14:paraId="46221631"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D2059D9"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ISD</w:t>
            </w:r>
          </w:p>
        </w:tc>
        <w:tc>
          <w:tcPr>
            <w:tcW w:w="3060" w:type="dxa"/>
            <w:tcBorders>
              <w:top w:val="nil"/>
              <w:left w:val="nil"/>
              <w:bottom w:val="single" w:sz="4" w:space="0" w:color="auto"/>
              <w:right w:val="single" w:sz="4" w:space="0" w:color="auto"/>
            </w:tcBorders>
            <w:shd w:val="clear" w:color="auto" w:fill="auto"/>
            <w:vAlign w:val="center"/>
            <w:hideMark/>
          </w:tcPr>
          <w:p w14:paraId="2D23813F"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200 m</w:t>
            </w:r>
          </w:p>
        </w:tc>
      </w:tr>
      <w:tr w:rsidR="00505996" w:rsidRPr="00A0025D" w14:paraId="566E02C9"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24BA3A82"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BS antennas</w:t>
            </w:r>
          </w:p>
        </w:tc>
        <w:tc>
          <w:tcPr>
            <w:tcW w:w="3060" w:type="dxa"/>
            <w:tcBorders>
              <w:top w:val="nil"/>
              <w:left w:val="nil"/>
              <w:bottom w:val="single" w:sz="4" w:space="0" w:color="auto"/>
              <w:right w:val="single" w:sz="4" w:space="0" w:color="auto"/>
            </w:tcBorders>
            <w:shd w:val="clear" w:color="auto" w:fill="auto"/>
            <w:vAlign w:val="center"/>
            <w:hideMark/>
          </w:tcPr>
          <w:p w14:paraId="17634580"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[1 2 2]</w:t>
            </w:r>
            <w:r w:rsidRPr="00A0025D">
              <w:rPr>
                <w:rFonts w:ascii="Calibri" w:eastAsia="Times New Roman" w:hAnsi="Calibri" w:cs="Calibri"/>
                <w:color w:val="000000"/>
                <w:sz w:val="16"/>
                <w:szCs w:val="16"/>
              </w:rPr>
              <w:t> </w:t>
            </w:r>
          </w:p>
        </w:tc>
      </w:tr>
      <w:tr w:rsidR="00505996" w:rsidRPr="00A0025D" w14:paraId="45269DDB"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472818F7" w14:textId="77777777" w:rsidR="00505996" w:rsidRPr="00EB11E1" w:rsidRDefault="00505996" w:rsidP="007F69BA">
            <w:pPr>
              <w:spacing w:after="0"/>
              <w:rPr>
                <w:rFonts w:cstheme="minorHAnsi"/>
                <w:color w:val="000000"/>
              </w:rPr>
            </w:pPr>
            <w:r w:rsidRPr="00EB11E1">
              <w:rPr>
                <w:rFonts w:cstheme="minorHAnsi"/>
                <w:color w:val="000000"/>
              </w:rPr>
              <w:t>FH offset</w:t>
            </w:r>
          </w:p>
        </w:tc>
        <w:tc>
          <w:tcPr>
            <w:tcW w:w="3060" w:type="dxa"/>
            <w:tcBorders>
              <w:top w:val="nil"/>
              <w:left w:val="nil"/>
              <w:bottom w:val="single" w:sz="4" w:space="0" w:color="auto"/>
              <w:right w:val="single" w:sz="4" w:space="0" w:color="auto"/>
            </w:tcBorders>
            <w:shd w:val="clear" w:color="auto" w:fill="auto"/>
            <w:vAlign w:val="center"/>
          </w:tcPr>
          <w:p w14:paraId="6852A23B" w14:textId="77777777" w:rsidR="00505996" w:rsidRDefault="00505996" w:rsidP="007F69BA">
            <w:pPr>
              <w:spacing w:after="0"/>
              <w:rPr>
                <w:rFonts w:ascii="Calibri" w:hAnsi="Calibri" w:cs="Calibri"/>
                <w:color w:val="000000"/>
              </w:rPr>
            </w:pPr>
            <w:r>
              <w:rPr>
                <w:rFonts w:ascii="Calibri" w:hAnsi="Calibri" w:cs="Calibri" w:hint="eastAsia"/>
                <w:color w:val="000000"/>
              </w:rPr>
              <w:t>5</w:t>
            </w:r>
            <w:r>
              <w:rPr>
                <w:rFonts w:ascii="Calibri" w:hAnsi="Calibri" w:cs="Calibri"/>
                <w:color w:val="000000"/>
              </w:rPr>
              <w:t>0 PRBs</w:t>
            </w:r>
          </w:p>
        </w:tc>
      </w:tr>
      <w:tr w:rsidR="00505996" w:rsidRPr="00A0025D" w14:paraId="115C5655"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7582AE07"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PRACH Format</w:t>
            </w:r>
          </w:p>
        </w:tc>
        <w:tc>
          <w:tcPr>
            <w:tcW w:w="3060" w:type="dxa"/>
            <w:tcBorders>
              <w:top w:val="nil"/>
              <w:left w:val="nil"/>
              <w:bottom w:val="single" w:sz="4" w:space="0" w:color="auto"/>
              <w:right w:val="single" w:sz="4" w:space="0" w:color="auto"/>
            </w:tcBorders>
            <w:shd w:val="clear" w:color="auto" w:fill="auto"/>
            <w:vAlign w:val="center"/>
            <w:hideMark/>
          </w:tcPr>
          <w:p w14:paraId="315B29B8"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B4</w:t>
            </w:r>
          </w:p>
        </w:tc>
      </w:tr>
      <w:tr w:rsidR="00505996" w:rsidRPr="00A0025D" w14:paraId="2083F898" w14:textId="77777777" w:rsidTr="007F69BA">
        <w:trPr>
          <w:trHeight w:val="5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E68B03B" w14:textId="77777777" w:rsidR="00505996" w:rsidRPr="00EB11E1" w:rsidRDefault="00505996" w:rsidP="007F69BA">
            <w:pPr>
              <w:spacing w:after="0"/>
              <w:rPr>
                <w:rFonts w:eastAsia="Times New Roman" w:cstheme="minorHAnsi"/>
                <w:color w:val="000000"/>
              </w:rPr>
            </w:pPr>
            <w:r w:rsidRPr="00EB11E1">
              <w:rPr>
                <w:rFonts w:cstheme="minorHAnsi"/>
                <w:color w:val="000000"/>
              </w:rPr>
              <w:t>Performance metric</w:t>
            </w:r>
          </w:p>
        </w:tc>
        <w:tc>
          <w:tcPr>
            <w:tcW w:w="3060" w:type="dxa"/>
            <w:tcBorders>
              <w:top w:val="nil"/>
              <w:left w:val="nil"/>
              <w:bottom w:val="single" w:sz="4" w:space="0" w:color="auto"/>
              <w:right w:val="single" w:sz="4" w:space="0" w:color="auto"/>
            </w:tcBorders>
            <w:shd w:val="clear" w:color="auto" w:fill="auto"/>
            <w:vAlign w:val="center"/>
            <w:hideMark/>
          </w:tcPr>
          <w:p w14:paraId="313D8780" w14:textId="77777777" w:rsidR="00505996" w:rsidRPr="00A0025D" w:rsidRDefault="00505996" w:rsidP="007F69BA">
            <w:pPr>
              <w:spacing w:after="0"/>
              <w:rPr>
                <w:rFonts w:ascii="Calibri" w:eastAsia="Times New Roman" w:hAnsi="Calibri" w:cs="Calibri"/>
                <w:color w:val="000000"/>
              </w:rPr>
            </w:pPr>
            <w:r w:rsidRPr="00A0025D">
              <w:rPr>
                <w:rFonts w:ascii="Calibri" w:hAnsi="Calibri" w:cs="Calibri"/>
                <w:color w:val="000000"/>
              </w:rPr>
              <w:t>Missed detection rate at 0.1% false alarm probability</w:t>
            </w:r>
          </w:p>
        </w:tc>
      </w:tr>
      <w:tr w:rsidR="00505996" w:rsidRPr="00A0025D" w14:paraId="1326BBEB" w14:textId="77777777" w:rsidTr="007F69BA">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1E49073" w14:textId="77777777" w:rsidR="00505996" w:rsidRPr="00EB11E1" w:rsidRDefault="00505996" w:rsidP="007F69BA">
            <w:pPr>
              <w:spacing w:after="0"/>
              <w:rPr>
                <w:rFonts w:eastAsia="Times New Roman" w:cstheme="minorHAnsi"/>
                <w:color w:val="000000"/>
              </w:rPr>
            </w:pPr>
            <w:r w:rsidRPr="00EB11E1">
              <w:rPr>
                <w:rFonts w:eastAsia="Times New Roman" w:cstheme="minorHAnsi"/>
                <w:color w:val="000000"/>
              </w:rPr>
              <w:t>UE speed</w:t>
            </w:r>
          </w:p>
        </w:tc>
        <w:tc>
          <w:tcPr>
            <w:tcW w:w="3060" w:type="dxa"/>
            <w:tcBorders>
              <w:top w:val="nil"/>
              <w:left w:val="nil"/>
              <w:bottom w:val="single" w:sz="4" w:space="0" w:color="auto"/>
              <w:right w:val="single" w:sz="4" w:space="0" w:color="auto"/>
            </w:tcBorders>
            <w:shd w:val="clear" w:color="auto" w:fill="auto"/>
            <w:vAlign w:val="center"/>
            <w:hideMark/>
          </w:tcPr>
          <w:p w14:paraId="38864C37" w14:textId="77777777" w:rsidR="00505996" w:rsidRPr="00A0025D" w:rsidRDefault="00505996" w:rsidP="007F69BA">
            <w:pPr>
              <w:spacing w:after="0"/>
              <w:rPr>
                <w:rFonts w:ascii="Calibri" w:eastAsia="Times New Roman" w:hAnsi="Calibri" w:cs="Calibri"/>
                <w:color w:val="000000"/>
              </w:rPr>
            </w:pPr>
            <w:r w:rsidRPr="00A0025D">
              <w:rPr>
                <w:rFonts w:ascii="Calibri" w:eastAsia="Times New Roman" w:hAnsi="Calibri" w:cs="Calibri"/>
                <w:color w:val="000000"/>
              </w:rPr>
              <w:t>3 km/h</w:t>
            </w:r>
          </w:p>
        </w:tc>
      </w:tr>
    </w:tbl>
    <w:p w14:paraId="5003D9FF" w14:textId="77777777" w:rsidR="00505996" w:rsidRDefault="00505996" w:rsidP="00505996">
      <w:pPr>
        <w:pStyle w:val="BodyText"/>
      </w:pPr>
    </w:p>
    <w:p w14:paraId="7C36B2B3" w14:textId="77777777" w:rsidR="00505996" w:rsidRDefault="00505996" w:rsidP="0044436A">
      <w:pPr>
        <w:spacing w:after="120"/>
        <w:jc w:val="both"/>
      </w:pPr>
    </w:p>
    <w:sectPr w:rsidR="0050599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2BC28" w14:textId="77777777" w:rsidR="00D53245" w:rsidRDefault="00D53245">
      <w:pPr>
        <w:ind w:firstLine="480"/>
      </w:pPr>
      <w:r>
        <w:separator/>
      </w:r>
    </w:p>
  </w:endnote>
  <w:endnote w:type="continuationSeparator" w:id="0">
    <w:p w14:paraId="55E99E73" w14:textId="77777777" w:rsidR="00D53245" w:rsidRDefault="00D53245">
      <w:pPr>
        <w:ind w:firstLine="480"/>
      </w:pPr>
      <w:r>
        <w:continuationSeparator/>
      </w:r>
    </w:p>
  </w:endnote>
  <w:endnote w:type="continuationNotice" w:id="1">
    <w:p w14:paraId="3C882AF8" w14:textId="77777777" w:rsidR="00D53245" w:rsidRDefault="00D5324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32A2F" w14:textId="77777777" w:rsidR="00D53245" w:rsidRDefault="00D53245">
      <w:pPr>
        <w:ind w:firstLine="480"/>
      </w:pPr>
      <w:r>
        <w:separator/>
      </w:r>
    </w:p>
  </w:footnote>
  <w:footnote w:type="continuationSeparator" w:id="0">
    <w:p w14:paraId="3805A656" w14:textId="77777777" w:rsidR="00D53245" w:rsidRDefault="00D53245">
      <w:pPr>
        <w:ind w:firstLine="480"/>
      </w:pPr>
      <w:r>
        <w:continuationSeparator/>
      </w:r>
    </w:p>
  </w:footnote>
  <w:footnote w:type="continuationNotice" w:id="1">
    <w:p w14:paraId="43F9DE64" w14:textId="77777777" w:rsidR="00D53245" w:rsidRDefault="00D53245">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B5A3B"/>
    <w:multiLevelType w:val="hybridMultilevel"/>
    <w:tmpl w:val="D4681B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73D6E"/>
    <w:multiLevelType w:val="hybridMultilevel"/>
    <w:tmpl w:val="008EBE36"/>
    <w:lvl w:ilvl="0" w:tplc="04090001">
      <w:start w:val="1"/>
      <w:numFmt w:val="bullet"/>
      <w:lvlText w:val=""/>
      <w:lvlJc w:val="left"/>
      <w:pPr>
        <w:ind w:left="1778" w:hanging="360"/>
      </w:pPr>
      <w:rPr>
        <w:rFonts w:ascii="Symbol" w:hAnsi="Symbol" w:hint="default"/>
        <w:b w:val="0"/>
        <w:bCs/>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7" w15:restartNumberingAfterBreak="0">
    <w:nsid w:val="080E28A0"/>
    <w:multiLevelType w:val="hybridMultilevel"/>
    <w:tmpl w:val="8EA260FA"/>
    <w:lvl w:ilvl="0" w:tplc="B7BA08A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 w15:restartNumberingAfterBreak="0">
    <w:nsid w:val="095D619B"/>
    <w:multiLevelType w:val="hybridMultilevel"/>
    <w:tmpl w:val="A2B0BAF0"/>
    <w:lvl w:ilvl="0" w:tplc="07DA94D2">
      <w:start w:val="1"/>
      <w:numFmt w:val="bullet"/>
      <w:lvlText w:val="-"/>
      <w:lvlJc w:val="left"/>
      <w:pPr>
        <w:ind w:left="860" w:hanging="440"/>
      </w:pPr>
      <w:rPr>
        <w:rFonts w:ascii="Arial" w:eastAsia="SimSun"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7718D6"/>
    <w:multiLevelType w:val="hybridMultilevel"/>
    <w:tmpl w:val="1FD45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0C5F2A"/>
    <w:multiLevelType w:val="hybridMultilevel"/>
    <w:tmpl w:val="3EEAE0AE"/>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F2F43426">
      <w:start w:val="1"/>
      <w:numFmt w:val="bullet"/>
      <w:lvlText w:val=""/>
      <w:lvlJc w:val="left"/>
      <w:pPr>
        <w:ind w:left="2120" w:hanging="360"/>
      </w:pPr>
      <w:rPr>
        <w:rFonts w:ascii="Wingdings" w:eastAsiaTheme="minorEastAsia" w:hAnsi="Wingdings" w:cstheme="minorBidi"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4D70B0"/>
    <w:multiLevelType w:val="hybridMultilevel"/>
    <w:tmpl w:val="0DE8EB54"/>
    <w:lvl w:ilvl="0" w:tplc="0EFE644C">
      <w:start w:val="1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8400344"/>
    <w:multiLevelType w:val="hybridMultilevel"/>
    <w:tmpl w:val="9314103A"/>
    <w:lvl w:ilvl="0" w:tplc="1AE66A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902286"/>
    <w:multiLevelType w:val="hybridMultilevel"/>
    <w:tmpl w:val="CF92C508"/>
    <w:lvl w:ilvl="0" w:tplc="3034C5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9B02AF"/>
    <w:multiLevelType w:val="hybridMultilevel"/>
    <w:tmpl w:val="DDAC9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5821C43"/>
    <w:multiLevelType w:val="hybridMultilevel"/>
    <w:tmpl w:val="B4163740"/>
    <w:lvl w:ilvl="0" w:tplc="E7D42F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676B31"/>
    <w:multiLevelType w:val="hybridMultilevel"/>
    <w:tmpl w:val="934EB666"/>
    <w:lvl w:ilvl="0" w:tplc="A9140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46647"/>
    <w:multiLevelType w:val="hybridMultilevel"/>
    <w:tmpl w:val="34CCC6C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6"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1"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AF749B"/>
    <w:multiLevelType w:val="hybridMultilevel"/>
    <w:tmpl w:val="5B900A48"/>
    <w:lvl w:ilvl="0" w:tplc="54967B6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C51B83"/>
    <w:multiLevelType w:val="hybridMultilevel"/>
    <w:tmpl w:val="37C6F84C"/>
    <w:lvl w:ilvl="0" w:tplc="8FE493F2">
      <w:start w:val="5"/>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hybridMultilevel"/>
    <w:tmpl w:val="357E743A"/>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0512E9"/>
    <w:multiLevelType w:val="hybridMultilevel"/>
    <w:tmpl w:val="FAC03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60A85C25"/>
    <w:multiLevelType w:val="hybridMultilevel"/>
    <w:tmpl w:val="7A76760C"/>
    <w:lvl w:ilvl="0" w:tplc="91A2939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E26E29"/>
    <w:multiLevelType w:val="hybridMultilevel"/>
    <w:tmpl w:val="60F4C860"/>
    <w:lvl w:ilvl="0" w:tplc="74FA1970">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58"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53283C"/>
    <w:multiLevelType w:val="hybridMultilevel"/>
    <w:tmpl w:val="5E44B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1" w15:restartNumberingAfterBreak="0">
    <w:nsid w:val="6C846494"/>
    <w:multiLevelType w:val="hybridMultilevel"/>
    <w:tmpl w:val="391A0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0D658C"/>
    <w:multiLevelType w:val="hybridMultilevel"/>
    <w:tmpl w:val="E376B086"/>
    <w:lvl w:ilvl="0" w:tplc="A258B02E">
      <w:start w:val="1"/>
      <w:numFmt w:val="lowerLetter"/>
      <w:lvlText w:val="%1)"/>
      <w:lvlJc w:val="left"/>
      <w:pPr>
        <w:ind w:left="720" w:hanging="360"/>
      </w:pPr>
    </w:lvl>
    <w:lvl w:ilvl="1" w:tplc="47F4AB06">
      <w:start w:val="1"/>
      <w:numFmt w:val="lowerLetter"/>
      <w:lvlText w:val="%2)"/>
      <w:lvlJc w:val="left"/>
      <w:pPr>
        <w:ind w:left="720" w:hanging="360"/>
      </w:pPr>
    </w:lvl>
    <w:lvl w:ilvl="2" w:tplc="BA38910C">
      <w:start w:val="1"/>
      <w:numFmt w:val="lowerLetter"/>
      <w:lvlText w:val="%3)"/>
      <w:lvlJc w:val="left"/>
      <w:pPr>
        <w:ind w:left="720" w:hanging="360"/>
      </w:pPr>
    </w:lvl>
    <w:lvl w:ilvl="3" w:tplc="192AA71A">
      <w:start w:val="1"/>
      <w:numFmt w:val="lowerLetter"/>
      <w:lvlText w:val="%4)"/>
      <w:lvlJc w:val="left"/>
      <w:pPr>
        <w:ind w:left="720" w:hanging="360"/>
      </w:pPr>
    </w:lvl>
    <w:lvl w:ilvl="4" w:tplc="27F0A428">
      <w:start w:val="1"/>
      <w:numFmt w:val="lowerLetter"/>
      <w:lvlText w:val="%5)"/>
      <w:lvlJc w:val="left"/>
      <w:pPr>
        <w:ind w:left="720" w:hanging="360"/>
      </w:pPr>
    </w:lvl>
    <w:lvl w:ilvl="5" w:tplc="20BE7E52">
      <w:start w:val="1"/>
      <w:numFmt w:val="lowerLetter"/>
      <w:lvlText w:val="%6)"/>
      <w:lvlJc w:val="left"/>
      <w:pPr>
        <w:ind w:left="720" w:hanging="360"/>
      </w:pPr>
    </w:lvl>
    <w:lvl w:ilvl="6" w:tplc="94980C7A">
      <w:start w:val="1"/>
      <w:numFmt w:val="lowerLetter"/>
      <w:lvlText w:val="%7)"/>
      <w:lvlJc w:val="left"/>
      <w:pPr>
        <w:ind w:left="720" w:hanging="360"/>
      </w:pPr>
    </w:lvl>
    <w:lvl w:ilvl="7" w:tplc="ED3CD25A">
      <w:start w:val="1"/>
      <w:numFmt w:val="lowerLetter"/>
      <w:lvlText w:val="%8)"/>
      <w:lvlJc w:val="left"/>
      <w:pPr>
        <w:ind w:left="720" w:hanging="360"/>
      </w:pPr>
    </w:lvl>
    <w:lvl w:ilvl="8" w:tplc="56183540">
      <w:start w:val="1"/>
      <w:numFmt w:val="lowerLetter"/>
      <w:lvlText w:val="%9)"/>
      <w:lvlJc w:val="left"/>
      <w:pPr>
        <w:ind w:left="720" w:hanging="360"/>
      </w:pPr>
    </w:lvl>
  </w:abstractNum>
  <w:abstractNum w:abstractNumId="64"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A026C46"/>
    <w:multiLevelType w:val="hybridMultilevel"/>
    <w:tmpl w:val="EF24D482"/>
    <w:lvl w:ilvl="0" w:tplc="350464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4838855">
    <w:abstractNumId w:val="42"/>
  </w:num>
  <w:num w:numId="2" w16cid:durableId="1908563111">
    <w:abstractNumId w:val="33"/>
  </w:num>
  <w:num w:numId="3" w16cid:durableId="1428504199">
    <w:abstractNumId w:val="34"/>
  </w:num>
  <w:num w:numId="4" w16cid:durableId="936210383">
    <w:abstractNumId w:val="28"/>
  </w:num>
  <w:num w:numId="5" w16cid:durableId="100608879">
    <w:abstractNumId w:val="37"/>
  </w:num>
  <w:num w:numId="6" w16cid:durableId="1006251715">
    <w:abstractNumId w:val="51"/>
  </w:num>
  <w:num w:numId="7" w16cid:durableId="1305280898">
    <w:abstractNumId w:val="29"/>
  </w:num>
  <w:num w:numId="8" w16cid:durableId="689792821">
    <w:abstractNumId w:val="48"/>
  </w:num>
  <w:num w:numId="9" w16cid:durableId="1498690854">
    <w:abstractNumId w:val="32"/>
  </w:num>
  <w:num w:numId="10" w16cid:durableId="548227882">
    <w:abstractNumId w:val="4"/>
  </w:num>
  <w:num w:numId="11" w16cid:durableId="1918320083">
    <w:abstractNumId w:val="50"/>
  </w:num>
  <w:num w:numId="12" w16cid:durableId="313074591">
    <w:abstractNumId w:val="5"/>
  </w:num>
  <w:num w:numId="13" w16cid:durableId="2031446804">
    <w:abstractNumId w:val="64"/>
  </w:num>
  <w:num w:numId="14" w16cid:durableId="1345942499">
    <w:abstractNumId w:val="40"/>
  </w:num>
  <w:num w:numId="15" w16cid:durableId="999575178">
    <w:abstractNumId w:val="21"/>
  </w:num>
  <w:num w:numId="16" w16cid:durableId="91281178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193882">
    <w:abstractNumId w:val="62"/>
  </w:num>
  <w:num w:numId="18" w16cid:durableId="1011571016">
    <w:abstractNumId w:val="21"/>
  </w:num>
  <w:num w:numId="19" w16cid:durableId="478957605">
    <w:abstractNumId w:val="1"/>
  </w:num>
  <w:num w:numId="20" w16cid:durableId="1778058117">
    <w:abstractNumId w:val="13"/>
  </w:num>
  <w:num w:numId="21" w16cid:durableId="751660783">
    <w:abstractNumId w:val="68"/>
  </w:num>
  <w:num w:numId="22" w16cid:durableId="1122655759">
    <w:abstractNumId w:val="43"/>
  </w:num>
  <w:num w:numId="23" w16cid:durableId="818545339">
    <w:abstractNumId w:val="58"/>
  </w:num>
  <w:num w:numId="24" w16cid:durableId="1518614771">
    <w:abstractNumId w:val="2"/>
  </w:num>
  <w:num w:numId="25" w16cid:durableId="2101758039">
    <w:abstractNumId w:val="67"/>
  </w:num>
  <w:num w:numId="26" w16cid:durableId="894394271">
    <w:abstractNumId w:val="56"/>
  </w:num>
  <w:num w:numId="27" w16cid:durableId="1306471901">
    <w:abstractNumId w:val="26"/>
  </w:num>
  <w:num w:numId="28" w16cid:durableId="2120829838">
    <w:abstractNumId w:val="23"/>
  </w:num>
  <w:num w:numId="29" w16cid:durableId="2102289662">
    <w:abstractNumId w:val="17"/>
  </w:num>
  <w:num w:numId="30" w16cid:durableId="308903764">
    <w:abstractNumId w:val="52"/>
  </w:num>
  <w:num w:numId="31" w16cid:durableId="1373068683">
    <w:abstractNumId w:val="46"/>
  </w:num>
  <w:num w:numId="32" w16cid:durableId="1922060596">
    <w:abstractNumId w:val="69"/>
  </w:num>
  <w:num w:numId="33" w16cid:durableId="986589198">
    <w:abstractNumId w:val="17"/>
  </w:num>
  <w:num w:numId="34" w16cid:durableId="264264440">
    <w:abstractNumId w:val="8"/>
  </w:num>
  <w:num w:numId="35" w16cid:durableId="162473994">
    <w:abstractNumId w:val="35"/>
  </w:num>
  <w:num w:numId="36" w16cid:durableId="553931100">
    <w:abstractNumId w:val="15"/>
  </w:num>
  <w:num w:numId="37" w16cid:durableId="46149807">
    <w:abstractNumId w:val="65"/>
  </w:num>
  <w:num w:numId="38" w16cid:durableId="949387156">
    <w:abstractNumId w:val="10"/>
  </w:num>
  <w:num w:numId="39" w16cid:durableId="17020543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6031817">
    <w:abstractNumId w:val="7"/>
  </w:num>
  <w:num w:numId="41" w16cid:durableId="1076167184">
    <w:abstractNumId w:val="3"/>
  </w:num>
  <w:num w:numId="42" w16cid:durableId="1056472020">
    <w:abstractNumId w:val="17"/>
  </w:num>
  <w:num w:numId="43" w16cid:durableId="569996557">
    <w:abstractNumId w:val="45"/>
  </w:num>
  <w:num w:numId="44" w16cid:durableId="602761883">
    <w:abstractNumId w:val="7"/>
  </w:num>
  <w:num w:numId="45" w16cid:durableId="1540632100">
    <w:abstractNumId w:val="44"/>
  </w:num>
  <w:num w:numId="46" w16cid:durableId="1721124479">
    <w:abstractNumId w:val="16"/>
  </w:num>
  <w:num w:numId="47" w16cid:durableId="1136723143">
    <w:abstractNumId w:val="27"/>
  </w:num>
  <w:num w:numId="48" w16cid:durableId="4816959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479932">
    <w:abstractNumId w:val="41"/>
  </w:num>
  <w:num w:numId="50" w16cid:durableId="1931741814">
    <w:abstractNumId w:val="6"/>
  </w:num>
  <w:num w:numId="51" w16cid:durableId="1282953728">
    <w:abstractNumId w:val="0"/>
  </w:num>
  <w:num w:numId="52" w16cid:durableId="215163183">
    <w:abstractNumId w:val="54"/>
  </w:num>
  <w:num w:numId="53" w16cid:durableId="781265762">
    <w:abstractNumId w:val="39"/>
  </w:num>
  <w:num w:numId="54" w16cid:durableId="1650596145">
    <w:abstractNumId w:val="55"/>
  </w:num>
  <w:num w:numId="55" w16cid:durableId="453327467">
    <w:abstractNumId w:val="36"/>
  </w:num>
  <w:num w:numId="56" w16cid:durableId="5879241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92320177">
    <w:abstractNumId w:val="14"/>
  </w:num>
  <w:num w:numId="58" w16cid:durableId="641422342">
    <w:abstractNumId w:val="57"/>
  </w:num>
  <w:num w:numId="59" w16cid:durableId="1326471779">
    <w:abstractNumId w:val="12"/>
  </w:num>
  <w:num w:numId="60" w16cid:durableId="1833058692">
    <w:abstractNumId w:val="38"/>
  </w:num>
  <w:num w:numId="61" w16cid:durableId="1200166620">
    <w:abstractNumId w:val="38"/>
  </w:num>
  <w:num w:numId="62" w16cid:durableId="2142337718">
    <w:abstractNumId w:val="14"/>
  </w:num>
  <w:num w:numId="63" w16cid:durableId="2100562528">
    <w:abstractNumId w:val="57"/>
  </w:num>
  <w:num w:numId="64" w16cid:durableId="1500846169">
    <w:abstractNumId w:val="9"/>
  </w:num>
  <w:num w:numId="65" w16cid:durableId="1380326784">
    <w:abstractNumId w:val="30"/>
  </w:num>
  <w:num w:numId="66" w16cid:durableId="1684819559">
    <w:abstractNumId w:val="11"/>
  </w:num>
  <w:num w:numId="67" w16cid:durableId="1301377808">
    <w:abstractNumId w:val="20"/>
  </w:num>
  <w:num w:numId="68" w16cid:durableId="1872720230">
    <w:abstractNumId w:val="47"/>
  </w:num>
  <w:num w:numId="69" w16cid:durableId="729037120">
    <w:abstractNumId w:val="61"/>
  </w:num>
  <w:num w:numId="70" w16cid:durableId="1646735777">
    <w:abstractNumId w:val="19"/>
  </w:num>
  <w:num w:numId="71" w16cid:durableId="873156935">
    <w:abstractNumId w:val="60"/>
  </w:num>
  <w:num w:numId="72" w16cid:durableId="360518005">
    <w:abstractNumId w:val="18"/>
  </w:num>
  <w:num w:numId="73" w16cid:durableId="1797673437">
    <w:abstractNumId w:val="53"/>
  </w:num>
  <w:num w:numId="74" w16cid:durableId="1892377483">
    <w:abstractNumId w:val="22"/>
  </w:num>
  <w:num w:numId="75" w16cid:durableId="157615667">
    <w:abstractNumId w:val="49"/>
  </w:num>
  <w:num w:numId="76" w16cid:durableId="276647567">
    <w:abstractNumId w:val="70"/>
  </w:num>
  <w:num w:numId="77" w16cid:durableId="810559467">
    <w:abstractNumId w:val="59"/>
  </w:num>
  <w:num w:numId="78" w16cid:durableId="1130515043">
    <w:abstractNumId w:val="25"/>
  </w:num>
  <w:num w:numId="79" w16cid:durableId="813374075">
    <w:abstractNumId w:val="63"/>
  </w:num>
  <w:num w:numId="80" w16cid:durableId="1377894818">
    <w:abstractNumId w:val="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EE7"/>
    <w:rsid w:val="00001FD2"/>
    <w:rsid w:val="00002163"/>
    <w:rsid w:val="0000259C"/>
    <w:rsid w:val="000028A0"/>
    <w:rsid w:val="000029EF"/>
    <w:rsid w:val="00002A37"/>
    <w:rsid w:val="0000366A"/>
    <w:rsid w:val="00003F5E"/>
    <w:rsid w:val="00004529"/>
    <w:rsid w:val="00005EE6"/>
    <w:rsid w:val="00006312"/>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820"/>
    <w:rsid w:val="00021B62"/>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8"/>
    <w:rsid w:val="00025ECA"/>
    <w:rsid w:val="00026289"/>
    <w:rsid w:val="000263D3"/>
    <w:rsid w:val="00026D42"/>
    <w:rsid w:val="0002712A"/>
    <w:rsid w:val="0002719A"/>
    <w:rsid w:val="000273C5"/>
    <w:rsid w:val="00027F5D"/>
    <w:rsid w:val="00030080"/>
    <w:rsid w:val="000302BE"/>
    <w:rsid w:val="000304DD"/>
    <w:rsid w:val="00030916"/>
    <w:rsid w:val="00030B30"/>
    <w:rsid w:val="00030B97"/>
    <w:rsid w:val="00030D14"/>
    <w:rsid w:val="000310E9"/>
    <w:rsid w:val="00031484"/>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33B"/>
    <w:rsid w:val="00036B59"/>
    <w:rsid w:val="00036BA1"/>
    <w:rsid w:val="00036DEA"/>
    <w:rsid w:val="000373EA"/>
    <w:rsid w:val="000374A4"/>
    <w:rsid w:val="000374B9"/>
    <w:rsid w:val="0003791E"/>
    <w:rsid w:val="00037A9E"/>
    <w:rsid w:val="00037ABF"/>
    <w:rsid w:val="000402D2"/>
    <w:rsid w:val="00040350"/>
    <w:rsid w:val="000409D3"/>
    <w:rsid w:val="00040E49"/>
    <w:rsid w:val="00040FB5"/>
    <w:rsid w:val="00041712"/>
    <w:rsid w:val="00041F69"/>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4C5F"/>
    <w:rsid w:val="00046BB8"/>
    <w:rsid w:val="0004731F"/>
    <w:rsid w:val="00047359"/>
    <w:rsid w:val="000473FB"/>
    <w:rsid w:val="00047557"/>
    <w:rsid w:val="00047DB6"/>
    <w:rsid w:val="0005079B"/>
    <w:rsid w:val="00051376"/>
    <w:rsid w:val="0005139F"/>
    <w:rsid w:val="00051B80"/>
    <w:rsid w:val="00051C11"/>
    <w:rsid w:val="000523A9"/>
    <w:rsid w:val="000523DA"/>
    <w:rsid w:val="00052A07"/>
    <w:rsid w:val="00052AD5"/>
    <w:rsid w:val="00052D13"/>
    <w:rsid w:val="00052F1D"/>
    <w:rsid w:val="000531AB"/>
    <w:rsid w:val="000534E3"/>
    <w:rsid w:val="00054037"/>
    <w:rsid w:val="00054259"/>
    <w:rsid w:val="000542B0"/>
    <w:rsid w:val="00054503"/>
    <w:rsid w:val="00054DC8"/>
    <w:rsid w:val="00055214"/>
    <w:rsid w:val="00055A7D"/>
    <w:rsid w:val="0005606A"/>
    <w:rsid w:val="00056221"/>
    <w:rsid w:val="0005667F"/>
    <w:rsid w:val="00056713"/>
    <w:rsid w:val="00056C3D"/>
    <w:rsid w:val="00056DC5"/>
    <w:rsid w:val="00057117"/>
    <w:rsid w:val="00057F3A"/>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636"/>
    <w:rsid w:val="00065A6D"/>
    <w:rsid w:val="00065BDA"/>
    <w:rsid w:val="00065E1A"/>
    <w:rsid w:val="000661A0"/>
    <w:rsid w:val="00066530"/>
    <w:rsid w:val="00066881"/>
    <w:rsid w:val="00066A49"/>
    <w:rsid w:val="000671E9"/>
    <w:rsid w:val="00067466"/>
    <w:rsid w:val="00067A04"/>
    <w:rsid w:val="00067D52"/>
    <w:rsid w:val="000708D8"/>
    <w:rsid w:val="00070C86"/>
    <w:rsid w:val="00071763"/>
    <w:rsid w:val="000719A6"/>
    <w:rsid w:val="00071AB4"/>
    <w:rsid w:val="00071B40"/>
    <w:rsid w:val="00072374"/>
    <w:rsid w:val="00072873"/>
    <w:rsid w:val="00072A19"/>
    <w:rsid w:val="00072F23"/>
    <w:rsid w:val="000732DB"/>
    <w:rsid w:val="000733B1"/>
    <w:rsid w:val="0007355C"/>
    <w:rsid w:val="00073904"/>
    <w:rsid w:val="00073B3A"/>
    <w:rsid w:val="00073D74"/>
    <w:rsid w:val="00074CCC"/>
    <w:rsid w:val="00075883"/>
    <w:rsid w:val="00075901"/>
    <w:rsid w:val="000759E6"/>
    <w:rsid w:val="00075E8B"/>
    <w:rsid w:val="00076008"/>
    <w:rsid w:val="000767D8"/>
    <w:rsid w:val="0007702F"/>
    <w:rsid w:val="000772B3"/>
    <w:rsid w:val="000773FC"/>
    <w:rsid w:val="000777F2"/>
    <w:rsid w:val="0007781C"/>
    <w:rsid w:val="00077E5F"/>
    <w:rsid w:val="0008034F"/>
    <w:rsid w:val="0008036A"/>
    <w:rsid w:val="0008036F"/>
    <w:rsid w:val="0008061B"/>
    <w:rsid w:val="0008087E"/>
    <w:rsid w:val="000809B1"/>
    <w:rsid w:val="000810AB"/>
    <w:rsid w:val="000812DA"/>
    <w:rsid w:val="0008136F"/>
    <w:rsid w:val="00081AE6"/>
    <w:rsid w:val="00081C3B"/>
    <w:rsid w:val="00081F8A"/>
    <w:rsid w:val="000821F2"/>
    <w:rsid w:val="00082515"/>
    <w:rsid w:val="000825F7"/>
    <w:rsid w:val="000836FC"/>
    <w:rsid w:val="00083A57"/>
    <w:rsid w:val="00083B10"/>
    <w:rsid w:val="00083F8A"/>
    <w:rsid w:val="000840EF"/>
    <w:rsid w:val="00084503"/>
    <w:rsid w:val="00084A4E"/>
    <w:rsid w:val="00084A6B"/>
    <w:rsid w:val="00084D1B"/>
    <w:rsid w:val="000855EB"/>
    <w:rsid w:val="00085610"/>
    <w:rsid w:val="000859C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1C3"/>
    <w:rsid w:val="000968BB"/>
    <w:rsid w:val="00096EEA"/>
    <w:rsid w:val="000973B8"/>
    <w:rsid w:val="00097BA0"/>
    <w:rsid w:val="000A04E5"/>
    <w:rsid w:val="000A065B"/>
    <w:rsid w:val="000A068B"/>
    <w:rsid w:val="000A07DB"/>
    <w:rsid w:val="000A18EC"/>
    <w:rsid w:val="000A1B7B"/>
    <w:rsid w:val="000A1BC6"/>
    <w:rsid w:val="000A282B"/>
    <w:rsid w:val="000A28F0"/>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1A9"/>
    <w:rsid w:val="000B0359"/>
    <w:rsid w:val="000B05A6"/>
    <w:rsid w:val="000B0C88"/>
    <w:rsid w:val="000B0F25"/>
    <w:rsid w:val="000B11C3"/>
    <w:rsid w:val="000B179F"/>
    <w:rsid w:val="000B18F5"/>
    <w:rsid w:val="000B2719"/>
    <w:rsid w:val="000B3A8F"/>
    <w:rsid w:val="000B3D3C"/>
    <w:rsid w:val="000B444A"/>
    <w:rsid w:val="000B461C"/>
    <w:rsid w:val="000B4AB9"/>
    <w:rsid w:val="000B4E00"/>
    <w:rsid w:val="000B4FCA"/>
    <w:rsid w:val="000B58C3"/>
    <w:rsid w:val="000B6054"/>
    <w:rsid w:val="000B619D"/>
    <w:rsid w:val="000B61E9"/>
    <w:rsid w:val="000B6309"/>
    <w:rsid w:val="000B638D"/>
    <w:rsid w:val="000B63C1"/>
    <w:rsid w:val="000B674A"/>
    <w:rsid w:val="000B78B6"/>
    <w:rsid w:val="000B7911"/>
    <w:rsid w:val="000C08A1"/>
    <w:rsid w:val="000C1356"/>
    <w:rsid w:val="000C14F5"/>
    <w:rsid w:val="000C165A"/>
    <w:rsid w:val="000C1D07"/>
    <w:rsid w:val="000C2E19"/>
    <w:rsid w:val="000C2EDE"/>
    <w:rsid w:val="000C32A7"/>
    <w:rsid w:val="000C417D"/>
    <w:rsid w:val="000C4608"/>
    <w:rsid w:val="000C4C24"/>
    <w:rsid w:val="000C5279"/>
    <w:rsid w:val="000C5BDD"/>
    <w:rsid w:val="000C5E18"/>
    <w:rsid w:val="000C5F9D"/>
    <w:rsid w:val="000C607F"/>
    <w:rsid w:val="000C60A8"/>
    <w:rsid w:val="000C63CB"/>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703"/>
    <w:rsid w:val="000D2808"/>
    <w:rsid w:val="000D2841"/>
    <w:rsid w:val="000D2A92"/>
    <w:rsid w:val="000D2AC4"/>
    <w:rsid w:val="000D2CFE"/>
    <w:rsid w:val="000D2EC3"/>
    <w:rsid w:val="000D35AA"/>
    <w:rsid w:val="000D37F5"/>
    <w:rsid w:val="000D3C05"/>
    <w:rsid w:val="000D4019"/>
    <w:rsid w:val="000D4797"/>
    <w:rsid w:val="000D4B1B"/>
    <w:rsid w:val="000D4B7E"/>
    <w:rsid w:val="000D4C1E"/>
    <w:rsid w:val="000D4E0E"/>
    <w:rsid w:val="000D4E92"/>
    <w:rsid w:val="000D554C"/>
    <w:rsid w:val="000D55AA"/>
    <w:rsid w:val="000D5F92"/>
    <w:rsid w:val="000D690B"/>
    <w:rsid w:val="000D69CE"/>
    <w:rsid w:val="000D6C85"/>
    <w:rsid w:val="000D6D0F"/>
    <w:rsid w:val="000D6FD8"/>
    <w:rsid w:val="000D7250"/>
    <w:rsid w:val="000D7366"/>
    <w:rsid w:val="000D73D3"/>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8EB"/>
    <w:rsid w:val="000E2C4D"/>
    <w:rsid w:val="000E317E"/>
    <w:rsid w:val="000E37B9"/>
    <w:rsid w:val="000E3938"/>
    <w:rsid w:val="000E39B1"/>
    <w:rsid w:val="000E3B28"/>
    <w:rsid w:val="000E3CB8"/>
    <w:rsid w:val="000E46B5"/>
    <w:rsid w:val="000E488B"/>
    <w:rsid w:val="000E4AEF"/>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53"/>
    <w:rsid w:val="000F1AB7"/>
    <w:rsid w:val="000F1BE7"/>
    <w:rsid w:val="000F20CF"/>
    <w:rsid w:val="000F2353"/>
    <w:rsid w:val="000F253D"/>
    <w:rsid w:val="000F297F"/>
    <w:rsid w:val="000F3230"/>
    <w:rsid w:val="000F32AB"/>
    <w:rsid w:val="000F341F"/>
    <w:rsid w:val="000F3BE9"/>
    <w:rsid w:val="000F3C13"/>
    <w:rsid w:val="000F3E39"/>
    <w:rsid w:val="000F3F6C"/>
    <w:rsid w:val="000F4339"/>
    <w:rsid w:val="000F4CC7"/>
    <w:rsid w:val="000F4E22"/>
    <w:rsid w:val="000F570D"/>
    <w:rsid w:val="000F5C16"/>
    <w:rsid w:val="000F5C9F"/>
    <w:rsid w:val="000F5D9C"/>
    <w:rsid w:val="000F5ECE"/>
    <w:rsid w:val="000F614B"/>
    <w:rsid w:val="000F638F"/>
    <w:rsid w:val="000F6DF3"/>
    <w:rsid w:val="000F707B"/>
    <w:rsid w:val="000F77EB"/>
    <w:rsid w:val="000F79EC"/>
    <w:rsid w:val="000F7F33"/>
    <w:rsid w:val="001003E2"/>
    <w:rsid w:val="001005FF"/>
    <w:rsid w:val="0010125E"/>
    <w:rsid w:val="00101373"/>
    <w:rsid w:val="00101393"/>
    <w:rsid w:val="00101AC8"/>
    <w:rsid w:val="00102361"/>
    <w:rsid w:val="001025D6"/>
    <w:rsid w:val="001029BF"/>
    <w:rsid w:val="00102CE8"/>
    <w:rsid w:val="00103388"/>
    <w:rsid w:val="00104077"/>
    <w:rsid w:val="001040FF"/>
    <w:rsid w:val="00104B60"/>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10D8"/>
    <w:rsid w:val="0011284F"/>
    <w:rsid w:val="00112857"/>
    <w:rsid w:val="00112F3B"/>
    <w:rsid w:val="001135EC"/>
    <w:rsid w:val="0011368B"/>
    <w:rsid w:val="001139FB"/>
    <w:rsid w:val="00113B5F"/>
    <w:rsid w:val="00113CF4"/>
    <w:rsid w:val="00113DC9"/>
    <w:rsid w:val="00113EE6"/>
    <w:rsid w:val="00113F6A"/>
    <w:rsid w:val="00114305"/>
    <w:rsid w:val="001147D7"/>
    <w:rsid w:val="00114BC5"/>
    <w:rsid w:val="00115017"/>
    <w:rsid w:val="001151E4"/>
    <w:rsid w:val="001153EA"/>
    <w:rsid w:val="001155FB"/>
    <w:rsid w:val="00115643"/>
    <w:rsid w:val="00115EB5"/>
    <w:rsid w:val="00116765"/>
    <w:rsid w:val="00117257"/>
    <w:rsid w:val="00117331"/>
    <w:rsid w:val="001176B3"/>
    <w:rsid w:val="001176FC"/>
    <w:rsid w:val="00117918"/>
    <w:rsid w:val="00117966"/>
    <w:rsid w:val="001179CF"/>
    <w:rsid w:val="00117A30"/>
    <w:rsid w:val="00120071"/>
    <w:rsid w:val="0012063E"/>
    <w:rsid w:val="001206D4"/>
    <w:rsid w:val="001206FF"/>
    <w:rsid w:val="00120C59"/>
    <w:rsid w:val="001212BB"/>
    <w:rsid w:val="0012193F"/>
    <w:rsid w:val="001219F5"/>
    <w:rsid w:val="00121A20"/>
    <w:rsid w:val="00121CB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512A"/>
    <w:rsid w:val="0012521A"/>
    <w:rsid w:val="00125240"/>
    <w:rsid w:val="00125F41"/>
    <w:rsid w:val="0012603C"/>
    <w:rsid w:val="001261AB"/>
    <w:rsid w:val="00126388"/>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9F6"/>
    <w:rsid w:val="00131A13"/>
    <w:rsid w:val="00131AEB"/>
    <w:rsid w:val="00132FD0"/>
    <w:rsid w:val="00133113"/>
    <w:rsid w:val="00133150"/>
    <w:rsid w:val="00133A91"/>
    <w:rsid w:val="00134307"/>
    <w:rsid w:val="001344C0"/>
    <w:rsid w:val="001346FA"/>
    <w:rsid w:val="0013498B"/>
    <w:rsid w:val="00135004"/>
    <w:rsid w:val="00135252"/>
    <w:rsid w:val="001353B0"/>
    <w:rsid w:val="00135D51"/>
    <w:rsid w:val="00136554"/>
    <w:rsid w:val="00136794"/>
    <w:rsid w:val="00137604"/>
    <w:rsid w:val="001377AD"/>
    <w:rsid w:val="00137AB5"/>
    <w:rsid w:val="00137F0B"/>
    <w:rsid w:val="00137FE6"/>
    <w:rsid w:val="0014003A"/>
    <w:rsid w:val="00140098"/>
    <w:rsid w:val="001406E1"/>
    <w:rsid w:val="00140C46"/>
    <w:rsid w:val="00140C76"/>
    <w:rsid w:val="00140E54"/>
    <w:rsid w:val="0014179B"/>
    <w:rsid w:val="00141A6E"/>
    <w:rsid w:val="00141CCA"/>
    <w:rsid w:val="00142317"/>
    <w:rsid w:val="00142A32"/>
    <w:rsid w:val="00143368"/>
    <w:rsid w:val="001433BA"/>
    <w:rsid w:val="00144101"/>
    <w:rsid w:val="0014411C"/>
    <w:rsid w:val="001445DB"/>
    <w:rsid w:val="00144A78"/>
    <w:rsid w:val="001453D7"/>
    <w:rsid w:val="0014605D"/>
    <w:rsid w:val="00146833"/>
    <w:rsid w:val="00146A1B"/>
    <w:rsid w:val="00146DFF"/>
    <w:rsid w:val="00146E47"/>
    <w:rsid w:val="00147037"/>
    <w:rsid w:val="001478AF"/>
    <w:rsid w:val="00147B44"/>
    <w:rsid w:val="0015025F"/>
    <w:rsid w:val="001504AB"/>
    <w:rsid w:val="00150631"/>
    <w:rsid w:val="001508C2"/>
    <w:rsid w:val="00150DEF"/>
    <w:rsid w:val="00151651"/>
    <w:rsid w:val="001519E7"/>
    <w:rsid w:val="00151A69"/>
    <w:rsid w:val="00151BE5"/>
    <w:rsid w:val="00151E23"/>
    <w:rsid w:val="001522BA"/>
    <w:rsid w:val="001526E0"/>
    <w:rsid w:val="001533DD"/>
    <w:rsid w:val="001534F7"/>
    <w:rsid w:val="0015373E"/>
    <w:rsid w:val="001538AD"/>
    <w:rsid w:val="00153E72"/>
    <w:rsid w:val="00154DE1"/>
    <w:rsid w:val="001551B5"/>
    <w:rsid w:val="001553DE"/>
    <w:rsid w:val="001554D9"/>
    <w:rsid w:val="001555BF"/>
    <w:rsid w:val="00155791"/>
    <w:rsid w:val="00156525"/>
    <w:rsid w:val="001568DC"/>
    <w:rsid w:val="00157081"/>
    <w:rsid w:val="00157196"/>
    <w:rsid w:val="0015721C"/>
    <w:rsid w:val="00157225"/>
    <w:rsid w:val="001573ED"/>
    <w:rsid w:val="001577D5"/>
    <w:rsid w:val="0015787C"/>
    <w:rsid w:val="00157C91"/>
    <w:rsid w:val="00157E0C"/>
    <w:rsid w:val="00160333"/>
    <w:rsid w:val="00160720"/>
    <w:rsid w:val="00160F3D"/>
    <w:rsid w:val="001613C4"/>
    <w:rsid w:val="0016171F"/>
    <w:rsid w:val="00161722"/>
    <w:rsid w:val="00161A28"/>
    <w:rsid w:val="00161D5B"/>
    <w:rsid w:val="00161D7C"/>
    <w:rsid w:val="00162845"/>
    <w:rsid w:val="00162C33"/>
    <w:rsid w:val="00162F96"/>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6D06"/>
    <w:rsid w:val="00167223"/>
    <w:rsid w:val="00167749"/>
    <w:rsid w:val="001678A0"/>
    <w:rsid w:val="00170330"/>
    <w:rsid w:val="00170358"/>
    <w:rsid w:val="001703B7"/>
    <w:rsid w:val="0017064F"/>
    <w:rsid w:val="001707F9"/>
    <w:rsid w:val="0017094B"/>
    <w:rsid w:val="001713C5"/>
    <w:rsid w:val="0017162F"/>
    <w:rsid w:val="00171C94"/>
    <w:rsid w:val="00171CAC"/>
    <w:rsid w:val="001720F6"/>
    <w:rsid w:val="00172467"/>
    <w:rsid w:val="00172663"/>
    <w:rsid w:val="001727D0"/>
    <w:rsid w:val="00172CF0"/>
    <w:rsid w:val="00172F9F"/>
    <w:rsid w:val="00173122"/>
    <w:rsid w:val="001739B4"/>
    <w:rsid w:val="00173A8E"/>
    <w:rsid w:val="0017459C"/>
    <w:rsid w:val="00174A94"/>
    <w:rsid w:val="00174B9B"/>
    <w:rsid w:val="00174E8E"/>
    <w:rsid w:val="00174F32"/>
    <w:rsid w:val="0017638E"/>
    <w:rsid w:val="001764CF"/>
    <w:rsid w:val="001767A4"/>
    <w:rsid w:val="00176C95"/>
    <w:rsid w:val="00176D75"/>
    <w:rsid w:val="00176EAC"/>
    <w:rsid w:val="00177196"/>
    <w:rsid w:val="00177387"/>
    <w:rsid w:val="00177778"/>
    <w:rsid w:val="00177DF0"/>
    <w:rsid w:val="00177E68"/>
    <w:rsid w:val="00177F21"/>
    <w:rsid w:val="001804AE"/>
    <w:rsid w:val="00180C7E"/>
    <w:rsid w:val="00180F6B"/>
    <w:rsid w:val="00181060"/>
    <w:rsid w:val="0018143F"/>
    <w:rsid w:val="00181A7D"/>
    <w:rsid w:val="001823F7"/>
    <w:rsid w:val="001829F3"/>
    <w:rsid w:val="001831A3"/>
    <w:rsid w:val="0018323A"/>
    <w:rsid w:val="001838A7"/>
    <w:rsid w:val="00183E98"/>
    <w:rsid w:val="001845A8"/>
    <w:rsid w:val="001845D2"/>
    <w:rsid w:val="00184626"/>
    <w:rsid w:val="001848AE"/>
    <w:rsid w:val="00184938"/>
    <w:rsid w:val="00184BD2"/>
    <w:rsid w:val="00184D10"/>
    <w:rsid w:val="00185DED"/>
    <w:rsid w:val="00186379"/>
    <w:rsid w:val="00186C84"/>
    <w:rsid w:val="00186ED8"/>
    <w:rsid w:val="001877E2"/>
    <w:rsid w:val="00187D8A"/>
    <w:rsid w:val="00190188"/>
    <w:rsid w:val="001902EE"/>
    <w:rsid w:val="0019093A"/>
    <w:rsid w:val="00190AC1"/>
    <w:rsid w:val="00190BC3"/>
    <w:rsid w:val="00191AB3"/>
    <w:rsid w:val="00191B10"/>
    <w:rsid w:val="00191E82"/>
    <w:rsid w:val="00191F76"/>
    <w:rsid w:val="00192077"/>
    <w:rsid w:val="00192AF5"/>
    <w:rsid w:val="0019341A"/>
    <w:rsid w:val="00193A15"/>
    <w:rsid w:val="001943BF"/>
    <w:rsid w:val="00194B33"/>
    <w:rsid w:val="00194CBB"/>
    <w:rsid w:val="00194DD4"/>
    <w:rsid w:val="00194F76"/>
    <w:rsid w:val="0019505B"/>
    <w:rsid w:val="0019590E"/>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37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CF"/>
    <w:rsid w:val="001A5116"/>
    <w:rsid w:val="001A534C"/>
    <w:rsid w:val="001A5C0D"/>
    <w:rsid w:val="001A6059"/>
    <w:rsid w:val="001A6173"/>
    <w:rsid w:val="001A6557"/>
    <w:rsid w:val="001A6B43"/>
    <w:rsid w:val="001A6C82"/>
    <w:rsid w:val="001A6CBA"/>
    <w:rsid w:val="001A6E7B"/>
    <w:rsid w:val="001A7008"/>
    <w:rsid w:val="001A72CA"/>
    <w:rsid w:val="001A7976"/>
    <w:rsid w:val="001A7D5B"/>
    <w:rsid w:val="001A7DBE"/>
    <w:rsid w:val="001A7DDC"/>
    <w:rsid w:val="001A7F82"/>
    <w:rsid w:val="001B09E3"/>
    <w:rsid w:val="001B0D97"/>
    <w:rsid w:val="001B0EE2"/>
    <w:rsid w:val="001B1028"/>
    <w:rsid w:val="001B1471"/>
    <w:rsid w:val="001B1A44"/>
    <w:rsid w:val="001B1EF5"/>
    <w:rsid w:val="001B2803"/>
    <w:rsid w:val="001B2D6C"/>
    <w:rsid w:val="001B3256"/>
    <w:rsid w:val="001B3D53"/>
    <w:rsid w:val="001B4510"/>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6AF7"/>
    <w:rsid w:val="001C7054"/>
    <w:rsid w:val="001C7C6A"/>
    <w:rsid w:val="001D0065"/>
    <w:rsid w:val="001D0177"/>
    <w:rsid w:val="001D03A8"/>
    <w:rsid w:val="001D0753"/>
    <w:rsid w:val="001D0779"/>
    <w:rsid w:val="001D09EA"/>
    <w:rsid w:val="001D0F76"/>
    <w:rsid w:val="001D1703"/>
    <w:rsid w:val="001D20C2"/>
    <w:rsid w:val="001D29E1"/>
    <w:rsid w:val="001D2CE0"/>
    <w:rsid w:val="001D2DAA"/>
    <w:rsid w:val="001D2FBD"/>
    <w:rsid w:val="001D3758"/>
    <w:rsid w:val="001D37A9"/>
    <w:rsid w:val="001D3BB0"/>
    <w:rsid w:val="001D3CC3"/>
    <w:rsid w:val="001D3ED9"/>
    <w:rsid w:val="001D47DE"/>
    <w:rsid w:val="001D4C1F"/>
    <w:rsid w:val="001D51BA"/>
    <w:rsid w:val="001D5E1D"/>
    <w:rsid w:val="001D6342"/>
    <w:rsid w:val="001D6804"/>
    <w:rsid w:val="001D6885"/>
    <w:rsid w:val="001D68C2"/>
    <w:rsid w:val="001D6999"/>
    <w:rsid w:val="001D6A55"/>
    <w:rsid w:val="001D6A88"/>
    <w:rsid w:val="001D6C73"/>
    <w:rsid w:val="001D6D53"/>
    <w:rsid w:val="001D7746"/>
    <w:rsid w:val="001D7EA7"/>
    <w:rsid w:val="001E016A"/>
    <w:rsid w:val="001E04AE"/>
    <w:rsid w:val="001E0C7F"/>
    <w:rsid w:val="001E0FA4"/>
    <w:rsid w:val="001E1292"/>
    <w:rsid w:val="001E12A4"/>
    <w:rsid w:val="001E1A16"/>
    <w:rsid w:val="001E1A6B"/>
    <w:rsid w:val="001E1E4D"/>
    <w:rsid w:val="001E1EC0"/>
    <w:rsid w:val="001E243B"/>
    <w:rsid w:val="001E24BB"/>
    <w:rsid w:val="001E2560"/>
    <w:rsid w:val="001E272C"/>
    <w:rsid w:val="001E2B2E"/>
    <w:rsid w:val="001E2F04"/>
    <w:rsid w:val="001E2FAE"/>
    <w:rsid w:val="001E3A1E"/>
    <w:rsid w:val="001E3CB8"/>
    <w:rsid w:val="001E3CD1"/>
    <w:rsid w:val="001E40CC"/>
    <w:rsid w:val="001E411B"/>
    <w:rsid w:val="001E488E"/>
    <w:rsid w:val="001E4C73"/>
    <w:rsid w:val="001E53C3"/>
    <w:rsid w:val="001E58E2"/>
    <w:rsid w:val="001E59A4"/>
    <w:rsid w:val="001E59FE"/>
    <w:rsid w:val="001E5D91"/>
    <w:rsid w:val="001E5E70"/>
    <w:rsid w:val="001E62EB"/>
    <w:rsid w:val="001E6588"/>
    <w:rsid w:val="001E6E0D"/>
    <w:rsid w:val="001E7734"/>
    <w:rsid w:val="001E79E6"/>
    <w:rsid w:val="001E7A28"/>
    <w:rsid w:val="001E7AED"/>
    <w:rsid w:val="001E7D0C"/>
    <w:rsid w:val="001F03E4"/>
    <w:rsid w:val="001F09D6"/>
    <w:rsid w:val="001F0D4C"/>
    <w:rsid w:val="001F0D92"/>
    <w:rsid w:val="001F1887"/>
    <w:rsid w:val="001F18FE"/>
    <w:rsid w:val="001F219B"/>
    <w:rsid w:val="001F2787"/>
    <w:rsid w:val="001F2D1F"/>
    <w:rsid w:val="001F3057"/>
    <w:rsid w:val="001F3173"/>
    <w:rsid w:val="001F34E1"/>
    <w:rsid w:val="001F3916"/>
    <w:rsid w:val="001F3951"/>
    <w:rsid w:val="001F3D15"/>
    <w:rsid w:val="001F3FF8"/>
    <w:rsid w:val="001F49B8"/>
    <w:rsid w:val="001F4D68"/>
    <w:rsid w:val="001F54C5"/>
    <w:rsid w:val="001F5620"/>
    <w:rsid w:val="001F5884"/>
    <w:rsid w:val="001F589D"/>
    <w:rsid w:val="001F59FF"/>
    <w:rsid w:val="001F5E74"/>
    <w:rsid w:val="001F5F47"/>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5C3"/>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2DE6"/>
    <w:rsid w:val="0021319C"/>
    <w:rsid w:val="00213527"/>
    <w:rsid w:val="00213714"/>
    <w:rsid w:val="00213826"/>
    <w:rsid w:val="00213E4B"/>
    <w:rsid w:val="00214030"/>
    <w:rsid w:val="00214692"/>
    <w:rsid w:val="00214744"/>
    <w:rsid w:val="002149EF"/>
    <w:rsid w:val="00214C39"/>
    <w:rsid w:val="00214DA8"/>
    <w:rsid w:val="00214E7B"/>
    <w:rsid w:val="002153F7"/>
    <w:rsid w:val="00215423"/>
    <w:rsid w:val="002158FA"/>
    <w:rsid w:val="00215AAE"/>
    <w:rsid w:val="00215C76"/>
    <w:rsid w:val="00215F35"/>
    <w:rsid w:val="00216036"/>
    <w:rsid w:val="0021610D"/>
    <w:rsid w:val="002166D9"/>
    <w:rsid w:val="0021730A"/>
    <w:rsid w:val="00217473"/>
    <w:rsid w:val="00217645"/>
    <w:rsid w:val="00217C46"/>
    <w:rsid w:val="0022022A"/>
    <w:rsid w:val="0022057E"/>
    <w:rsid w:val="00220600"/>
    <w:rsid w:val="00220668"/>
    <w:rsid w:val="00220BCC"/>
    <w:rsid w:val="00220DD8"/>
    <w:rsid w:val="00221714"/>
    <w:rsid w:val="00221EB1"/>
    <w:rsid w:val="0022201D"/>
    <w:rsid w:val="002224DB"/>
    <w:rsid w:val="00222847"/>
    <w:rsid w:val="00223E8F"/>
    <w:rsid w:val="00223FCB"/>
    <w:rsid w:val="0022520F"/>
    <w:rsid w:val="002252C3"/>
    <w:rsid w:val="00225C54"/>
    <w:rsid w:val="00225E48"/>
    <w:rsid w:val="00226106"/>
    <w:rsid w:val="002268AE"/>
    <w:rsid w:val="002268EB"/>
    <w:rsid w:val="00227142"/>
    <w:rsid w:val="002272A8"/>
    <w:rsid w:val="002273FD"/>
    <w:rsid w:val="00227499"/>
    <w:rsid w:val="00227D38"/>
    <w:rsid w:val="00227DBB"/>
    <w:rsid w:val="002300DA"/>
    <w:rsid w:val="00230765"/>
    <w:rsid w:val="00230EA9"/>
    <w:rsid w:val="00231200"/>
    <w:rsid w:val="002319E4"/>
    <w:rsid w:val="00231D2D"/>
    <w:rsid w:val="0023246F"/>
    <w:rsid w:val="0023260C"/>
    <w:rsid w:val="00232912"/>
    <w:rsid w:val="00232DAA"/>
    <w:rsid w:val="0023400F"/>
    <w:rsid w:val="0023412D"/>
    <w:rsid w:val="002349D4"/>
    <w:rsid w:val="00234EDF"/>
    <w:rsid w:val="00235632"/>
    <w:rsid w:val="002357E8"/>
    <w:rsid w:val="0023581F"/>
    <w:rsid w:val="00235872"/>
    <w:rsid w:val="00235904"/>
    <w:rsid w:val="00236894"/>
    <w:rsid w:val="0023699C"/>
    <w:rsid w:val="00236BCC"/>
    <w:rsid w:val="00236F61"/>
    <w:rsid w:val="002375D3"/>
    <w:rsid w:val="002379C8"/>
    <w:rsid w:val="002379E9"/>
    <w:rsid w:val="00237A88"/>
    <w:rsid w:val="002404D1"/>
    <w:rsid w:val="002407AA"/>
    <w:rsid w:val="00240D8C"/>
    <w:rsid w:val="002414B6"/>
    <w:rsid w:val="00241559"/>
    <w:rsid w:val="002417FD"/>
    <w:rsid w:val="00241B89"/>
    <w:rsid w:val="00242387"/>
    <w:rsid w:val="0024279C"/>
    <w:rsid w:val="002427DC"/>
    <w:rsid w:val="00242C63"/>
    <w:rsid w:val="00242D1F"/>
    <w:rsid w:val="002435B3"/>
    <w:rsid w:val="002436E0"/>
    <w:rsid w:val="0024399B"/>
    <w:rsid w:val="002447F9"/>
    <w:rsid w:val="00244C26"/>
    <w:rsid w:val="00244DEC"/>
    <w:rsid w:val="002451ED"/>
    <w:rsid w:val="002452FB"/>
    <w:rsid w:val="002458EB"/>
    <w:rsid w:val="00245F3D"/>
    <w:rsid w:val="00246679"/>
    <w:rsid w:val="002468EA"/>
    <w:rsid w:val="00246A88"/>
    <w:rsid w:val="00246CC1"/>
    <w:rsid w:val="002472D9"/>
    <w:rsid w:val="00247508"/>
    <w:rsid w:val="00247C73"/>
    <w:rsid w:val="00247D04"/>
    <w:rsid w:val="00247E0B"/>
    <w:rsid w:val="00250017"/>
    <w:rsid w:val="002500C8"/>
    <w:rsid w:val="002500E4"/>
    <w:rsid w:val="0025017B"/>
    <w:rsid w:val="0025100D"/>
    <w:rsid w:val="00251397"/>
    <w:rsid w:val="00251A41"/>
    <w:rsid w:val="00251F26"/>
    <w:rsid w:val="00252141"/>
    <w:rsid w:val="00252153"/>
    <w:rsid w:val="00252272"/>
    <w:rsid w:val="002529E2"/>
    <w:rsid w:val="0025306A"/>
    <w:rsid w:val="002530F6"/>
    <w:rsid w:val="002533F8"/>
    <w:rsid w:val="0025439E"/>
    <w:rsid w:val="002544BB"/>
    <w:rsid w:val="002544CA"/>
    <w:rsid w:val="002547C7"/>
    <w:rsid w:val="00254877"/>
    <w:rsid w:val="00254B91"/>
    <w:rsid w:val="00254C8E"/>
    <w:rsid w:val="00254D31"/>
    <w:rsid w:val="00255587"/>
    <w:rsid w:val="002555D8"/>
    <w:rsid w:val="002555E4"/>
    <w:rsid w:val="00255D85"/>
    <w:rsid w:val="00255E06"/>
    <w:rsid w:val="00256586"/>
    <w:rsid w:val="0025689E"/>
    <w:rsid w:val="002568CE"/>
    <w:rsid w:val="0025698D"/>
    <w:rsid w:val="00256FC2"/>
    <w:rsid w:val="00257543"/>
    <w:rsid w:val="00257E85"/>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0C06"/>
    <w:rsid w:val="0027144F"/>
    <w:rsid w:val="002714A0"/>
    <w:rsid w:val="00271813"/>
    <w:rsid w:val="00271E39"/>
    <w:rsid w:val="00271E88"/>
    <w:rsid w:val="00271F3A"/>
    <w:rsid w:val="00271F4E"/>
    <w:rsid w:val="002721D1"/>
    <w:rsid w:val="00272568"/>
    <w:rsid w:val="002729D6"/>
    <w:rsid w:val="00272D97"/>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281"/>
    <w:rsid w:val="002762E7"/>
    <w:rsid w:val="00276A06"/>
    <w:rsid w:val="002772A0"/>
    <w:rsid w:val="00277977"/>
    <w:rsid w:val="002779F8"/>
    <w:rsid w:val="0028043A"/>
    <w:rsid w:val="00280487"/>
    <w:rsid w:val="002805F5"/>
    <w:rsid w:val="00280751"/>
    <w:rsid w:val="00280CBF"/>
    <w:rsid w:val="00280D5B"/>
    <w:rsid w:val="002816B2"/>
    <w:rsid w:val="0028190A"/>
    <w:rsid w:val="00281D1B"/>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35"/>
    <w:rsid w:val="002863BC"/>
    <w:rsid w:val="0028680A"/>
    <w:rsid w:val="00286ACD"/>
    <w:rsid w:val="00286D46"/>
    <w:rsid w:val="002872AF"/>
    <w:rsid w:val="00287729"/>
    <w:rsid w:val="00287838"/>
    <w:rsid w:val="00287A30"/>
    <w:rsid w:val="002900E4"/>
    <w:rsid w:val="00290413"/>
    <w:rsid w:val="002907B5"/>
    <w:rsid w:val="00290A40"/>
    <w:rsid w:val="00290F6A"/>
    <w:rsid w:val="00291AC5"/>
    <w:rsid w:val="00291C19"/>
    <w:rsid w:val="00291CE6"/>
    <w:rsid w:val="00292A64"/>
    <w:rsid w:val="00292BFA"/>
    <w:rsid w:val="00292C36"/>
    <w:rsid w:val="00292DF6"/>
    <w:rsid w:val="00292EB7"/>
    <w:rsid w:val="002932CA"/>
    <w:rsid w:val="00293E9A"/>
    <w:rsid w:val="00293FDA"/>
    <w:rsid w:val="00294598"/>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6D0"/>
    <w:rsid w:val="002A0748"/>
    <w:rsid w:val="002A098E"/>
    <w:rsid w:val="002A0DA0"/>
    <w:rsid w:val="002A11B8"/>
    <w:rsid w:val="002A1AD9"/>
    <w:rsid w:val="002A1D4E"/>
    <w:rsid w:val="002A1F9E"/>
    <w:rsid w:val="002A2869"/>
    <w:rsid w:val="002A2A40"/>
    <w:rsid w:val="002A2FAC"/>
    <w:rsid w:val="002A3763"/>
    <w:rsid w:val="002A378B"/>
    <w:rsid w:val="002A3B04"/>
    <w:rsid w:val="002A4BF6"/>
    <w:rsid w:val="002A4E5A"/>
    <w:rsid w:val="002A4FA1"/>
    <w:rsid w:val="002A534A"/>
    <w:rsid w:val="002A53DA"/>
    <w:rsid w:val="002A56ED"/>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256"/>
    <w:rsid w:val="002C0452"/>
    <w:rsid w:val="002C06DE"/>
    <w:rsid w:val="002C0F2A"/>
    <w:rsid w:val="002C0F9F"/>
    <w:rsid w:val="002C1495"/>
    <w:rsid w:val="002C15F2"/>
    <w:rsid w:val="002C17B1"/>
    <w:rsid w:val="002C196B"/>
    <w:rsid w:val="002C1AB8"/>
    <w:rsid w:val="002C1B62"/>
    <w:rsid w:val="002C2A0D"/>
    <w:rsid w:val="002C2F59"/>
    <w:rsid w:val="002C3160"/>
    <w:rsid w:val="002C3DE4"/>
    <w:rsid w:val="002C41E6"/>
    <w:rsid w:val="002C4CB9"/>
    <w:rsid w:val="002C4E25"/>
    <w:rsid w:val="002C5770"/>
    <w:rsid w:val="002C5BF6"/>
    <w:rsid w:val="002C5E25"/>
    <w:rsid w:val="002C6101"/>
    <w:rsid w:val="002C622D"/>
    <w:rsid w:val="002C6BE9"/>
    <w:rsid w:val="002D0150"/>
    <w:rsid w:val="002D0190"/>
    <w:rsid w:val="002D0536"/>
    <w:rsid w:val="002D071A"/>
    <w:rsid w:val="002D0826"/>
    <w:rsid w:val="002D0C3D"/>
    <w:rsid w:val="002D0CE7"/>
    <w:rsid w:val="002D1496"/>
    <w:rsid w:val="002D19C3"/>
    <w:rsid w:val="002D1BEF"/>
    <w:rsid w:val="002D20DC"/>
    <w:rsid w:val="002D2B5B"/>
    <w:rsid w:val="002D2DC9"/>
    <w:rsid w:val="002D34B2"/>
    <w:rsid w:val="002D3ACD"/>
    <w:rsid w:val="002D3AF1"/>
    <w:rsid w:val="002D3C82"/>
    <w:rsid w:val="002D4093"/>
    <w:rsid w:val="002D40F1"/>
    <w:rsid w:val="002D42B4"/>
    <w:rsid w:val="002D5826"/>
    <w:rsid w:val="002D5CD1"/>
    <w:rsid w:val="002D62D8"/>
    <w:rsid w:val="002D63AD"/>
    <w:rsid w:val="002D64F5"/>
    <w:rsid w:val="002D6511"/>
    <w:rsid w:val="002D6536"/>
    <w:rsid w:val="002D6C94"/>
    <w:rsid w:val="002D7637"/>
    <w:rsid w:val="002E0100"/>
    <w:rsid w:val="002E09D7"/>
    <w:rsid w:val="002E11DE"/>
    <w:rsid w:val="002E17F2"/>
    <w:rsid w:val="002E1DC0"/>
    <w:rsid w:val="002E23D2"/>
    <w:rsid w:val="002E2515"/>
    <w:rsid w:val="002E311A"/>
    <w:rsid w:val="002E32BA"/>
    <w:rsid w:val="002E34DB"/>
    <w:rsid w:val="002E3637"/>
    <w:rsid w:val="002E3899"/>
    <w:rsid w:val="002E3953"/>
    <w:rsid w:val="002E3F69"/>
    <w:rsid w:val="002E475A"/>
    <w:rsid w:val="002E4955"/>
    <w:rsid w:val="002E4A40"/>
    <w:rsid w:val="002E4FD3"/>
    <w:rsid w:val="002E50AC"/>
    <w:rsid w:val="002E515D"/>
    <w:rsid w:val="002E55CA"/>
    <w:rsid w:val="002E5821"/>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4A"/>
    <w:rsid w:val="002F187F"/>
    <w:rsid w:val="002F189A"/>
    <w:rsid w:val="002F23D4"/>
    <w:rsid w:val="002F2771"/>
    <w:rsid w:val="002F2B26"/>
    <w:rsid w:val="002F2C04"/>
    <w:rsid w:val="002F2F9F"/>
    <w:rsid w:val="002F31C1"/>
    <w:rsid w:val="002F330E"/>
    <w:rsid w:val="002F342A"/>
    <w:rsid w:val="002F37A9"/>
    <w:rsid w:val="002F3DE3"/>
    <w:rsid w:val="002F408C"/>
    <w:rsid w:val="002F4283"/>
    <w:rsid w:val="002F4596"/>
    <w:rsid w:val="002F4882"/>
    <w:rsid w:val="002F4B80"/>
    <w:rsid w:val="002F4C73"/>
    <w:rsid w:val="002F55E7"/>
    <w:rsid w:val="002F5623"/>
    <w:rsid w:val="002F60CF"/>
    <w:rsid w:val="002F6288"/>
    <w:rsid w:val="002F659B"/>
    <w:rsid w:val="002F65D1"/>
    <w:rsid w:val="002F6857"/>
    <w:rsid w:val="002F6B94"/>
    <w:rsid w:val="002F7218"/>
    <w:rsid w:val="002F7407"/>
    <w:rsid w:val="002F7E1F"/>
    <w:rsid w:val="0030006D"/>
    <w:rsid w:val="003002F5"/>
    <w:rsid w:val="00300565"/>
    <w:rsid w:val="003009FD"/>
    <w:rsid w:val="00300F21"/>
    <w:rsid w:val="00301821"/>
    <w:rsid w:val="00301CE6"/>
    <w:rsid w:val="003024EE"/>
    <w:rsid w:val="0030256B"/>
    <w:rsid w:val="00302911"/>
    <w:rsid w:val="00302C3B"/>
    <w:rsid w:val="00303CFC"/>
    <w:rsid w:val="00304695"/>
    <w:rsid w:val="0030501F"/>
    <w:rsid w:val="0030523E"/>
    <w:rsid w:val="00305B3F"/>
    <w:rsid w:val="00305CF2"/>
    <w:rsid w:val="00306378"/>
    <w:rsid w:val="003063F2"/>
    <w:rsid w:val="00307061"/>
    <w:rsid w:val="003072EE"/>
    <w:rsid w:val="003079AD"/>
    <w:rsid w:val="00307BA1"/>
    <w:rsid w:val="00307F93"/>
    <w:rsid w:val="00311066"/>
    <w:rsid w:val="00311587"/>
    <w:rsid w:val="00311702"/>
    <w:rsid w:val="00311E82"/>
    <w:rsid w:val="0031269B"/>
    <w:rsid w:val="00312EEA"/>
    <w:rsid w:val="00312F81"/>
    <w:rsid w:val="00313279"/>
    <w:rsid w:val="0031363D"/>
    <w:rsid w:val="00313B36"/>
    <w:rsid w:val="00313BDC"/>
    <w:rsid w:val="00313FD6"/>
    <w:rsid w:val="00314266"/>
    <w:rsid w:val="003143BD"/>
    <w:rsid w:val="0031470B"/>
    <w:rsid w:val="003147CE"/>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DD2"/>
    <w:rsid w:val="00320F17"/>
    <w:rsid w:val="00320FCE"/>
    <w:rsid w:val="00321601"/>
    <w:rsid w:val="00321AF9"/>
    <w:rsid w:val="003220BF"/>
    <w:rsid w:val="00322BE5"/>
    <w:rsid w:val="00322C9F"/>
    <w:rsid w:val="00322E48"/>
    <w:rsid w:val="00322FA2"/>
    <w:rsid w:val="003232FD"/>
    <w:rsid w:val="00323664"/>
    <w:rsid w:val="00323B3F"/>
    <w:rsid w:val="00323CB0"/>
    <w:rsid w:val="00324091"/>
    <w:rsid w:val="0032450A"/>
    <w:rsid w:val="00324693"/>
    <w:rsid w:val="00324A63"/>
    <w:rsid w:val="00324D23"/>
    <w:rsid w:val="00325170"/>
    <w:rsid w:val="00325282"/>
    <w:rsid w:val="003254C8"/>
    <w:rsid w:val="003256F6"/>
    <w:rsid w:val="003260BF"/>
    <w:rsid w:val="0032640D"/>
    <w:rsid w:val="00326548"/>
    <w:rsid w:val="00326CB0"/>
    <w:rsid w:val="003273C0"/>
    <w:rsid w:val="0032757B"/>
    <w:rsid w:val="00327997"/>
    <w:rsid w:val="003279DF"/>
    <w:rsid w:val="00327AD0"/>
    <w:rsid w:val="00331751"/>
    <w:rsid w:val="003317B3"/>
    <w:rsid w:val="003318EB"/>
    <w:rsid w:val="00331AD2"/>
    <w:rsid w:val="00331B7B"/>
    <w:rsid w:val="00331DA4"/>
    <w:rsid w:val="00331FEB"/>
    <w:rsid w:val="00332420"/>
    <w:rsid w:val="003325FC"/>
    <w:rsid w:val="003328A7"/>
    <w:rsid w:val="00332AFF"/>
    <w:rsid w:val="0033384E"/>
    <w:rsid w:val="00333FB3"/>
    <w:rsid w:val="00334579"/>
    <w:rsid w:val="0033470F"/>
    <w:rsid w:val="00334742"/>
    <w:rsid w:val="00334868"/>
    <w:rsid w:val="00334DE8"/>
    <w:rsid w:val="003350DB"/>
    <w:rsid w:val="0033578C"/>
    <w:rsid w:val="00335858"/>
    <w:rsid w:val="003364C5"/>
    <w:rsid w:val="00336BDA"/>
    <w:rsid w:val="00336CA7"/>
    <w:rsid w:val="0033716A"/>
    <w:rsid w:val="00337BB1"/>
    <w:rsid w:val="00337CEE"/>
    <w:rsid w:val="00340734"/>
    <w:rsid w:val="00340CFD"/>
    <w:rsid w:val="00340D09"/>
    <w:rsid w:val="00340D81"/>
    <w:rsid w:val="00341A2B"/>
    <w:rsid w:val="00342195"/>
    <w:rsid w:val="0034232E"/>
    <w:rsid w:val="003423F6"/>
    <w:rsid w:val="00342B19"/>
    <w:rsid w:val="00342B53"/>
    <w:rsid w:val="00342BD7"/>
    <w:rsid w:val="00343C44"/>
    <w:rsid w:val="00344353"/>
    <w:rsid w:val="003443ED"/>
    <w:rsid w:val="0034471E"/>
    <w:rsid w:val="00344746"/>
    <w:rsid w:val="00344772"/>
    <w:rsid w:val="00344829"/>
    <w:rsid w:val="00344C6D"/>
    <w:rsid w:val="00345082"/>
    <w:rsid w:val="003455C7"/>
    <w:rsid w:val="00345A0E"/>
    <w:rsid w:val="003464D5"/>
    <w:rsid w:val="003467CA"/>
    <w:rsid w:val="003468A0"/>
    <w:rsid w:val="00346A88"/>
    <w:rsid w:val="00346C9E"/>
    <w:rsid w:val="00346DB5"/>
    <w:rsid w:val="0034737A"/>
    <w:rsid w:val="003473A8"/>
    <w:rsid w:val="00347470"/>
    <w:rsid w:val="003477B1"/>
    <w:rsid w:val="003479EA"/>
    <w:rsid w:val="00347A76"/>
    <w:rsid w:val="003500F3"/>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FDE"/>
    <w:rsid w:val="0035600C"/>
    <w:rsid w:val="003564DF"/>
    <w:rsid w:val="00356A14"/>
    <w:rsid w:val="00356BDA"/>
    <w:rsid w:val="0035708D"/>
    <w:rsid w:val="00357380"/>
    <w:rsid w:val="0035748E"/>
    <w:rsid w:val="00357C0B"/>
    <w:rsid w:val="00357CAD"/>
    <w:rsid w:val="00357F38"/>
    <w:rsid w:val="003602D9"/>
    <w:rsid w:val="003604CE"/>
    <w:rsid w:val="003607B9"/>
    <w:rsid w:val="00361223"/>
    <w:rsid w:val="003614FA"/>
    <w:rsid w:val="00361733"/>
    <w:rsid w:val="0036189F"/>
    <w:rsid w:val="003619DF"/>
    <w:rsid w:val="00362187"/>
    <w:rsid w:val="00362555"/>
    <w:rsid w:val="00362A39"/>
    <w:rsid w:val="0036328F"/>
    <w:rsid w:val="00363684"/>
    <w:rsid w:val="00363974"/>
    <w:rsid w:val="00363A2C"/>
    <w:rsid w:val="00363A9D"/>
    <w:rsid w:val="00363DC6"/>
    <w:rsid w:val="00363E30"/>
    <w:rsid w:val="003646D3"/>
    <w:rsid w:val="0036480B"/>
    <w:rsid w:val="003649DD"/>
    <w:rsid w:val="00364BA1"/>
    <w:rsid w:val="00365041"/>
    <w:rsid w:val="00365966"/>
    <w:rsid w:val="00365F39"/>
    <w:rsid w:val="003662DC"/>
    <w:rsid w:val="00366DA9"/>
    <w:rsid w:val="00366F3E"/>
    <w:rsid w:val="0036776B"/>
    <w:rsid w:val="0036784A"/>
    <w:rsid w:val="003679AF"/>
    <w:rsid w:val="00370E47"/>
    <w:rsid w:val="00371D43"/>
    <w:rsid w:val="00372454"/>
    <w:rsid w:val="00372499"/>
    <w:rsid w:val="003725BE"/>
    <w:rsid w:val="00372B60"/>
    <w:rsid w:val="00372F29"/>
    <w:rsid w:val="00372F85"/>
    <w:rsid w:val="00372F94"/>
    <w:rsid w:val="0037361D"/>
    <w:rsid w:val="00373643"/>
    <w:rsid w:val="00373B0F"/>
    <w:rsid w:val="003740ED"/>
    <w:rsid w:val="003742AC"/>
    <w:rsid w:val="003745CA"/>
    <w:rsid w:val="0037483F"/>
    <w:rsid w:val="00374ADB"/>
    <w:rsid w:val="00374BB5"/>
    <w:rsid w:val="00375927"/>
    <w:rsid w:val="00375BFA"/>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4D6"/>
    <w:rsid w:val="00382CA6"/>
    <w:rsid w:val="003835F8"/>
    <w:rsid w:val="00383AFB"/>
    <w:rsid w:val="003849F6"/>
    <w:rsid w:val="003852B7"/>
    <w:rsid w:val="0038533A"/>
    <w:rsid w:val="003853A3"/>
    <w:rsid w:val="00385522"/>
    <w:rsid w:val="00385937"/>
    <w:rsid w:val="00385BF0"/>
    <w:rsid w:val="0038627D"/>
    <w:rsid w:val="003867C4"/>
    <w:rsid w:val="0038696F"/>
    <w:rsid w:val="0038743B"/>
    <w:rsid w:val="00387536"/>
    <w:rsid w:val="00387796"/>
    <w:rsid w:val="00387A9E"/>
    <w:rsid w:val="00390795"/>
    <w:rsid w:val="00390D60"/>
    <w:rsid w:val="00390E46"/>
    <w:rsid w:val="00390F4A"/>
    <w:rsid w:val="0039108E"/>
    <w:rsid w:val="003910A1"/>
    <w:rsid w:val="0039171C"/>
    <w:rsid w:val="00391AA0"/>
    <w:rsid w:val="00391D83"/>
    <w:rsid w:val="003922C8"/>
    <w:rsid w:val="00392D75"/>
    <w:rsid w:val="00392E19"/>
    <w:rsid w:val="003937C2"/>
    <w:rsid w:val="0039383A"/>
    <w:rsid w:val="0039388B"/>
    <w:rsid w:val="003939FF"/>
    <w:rsid w:val="00393A76"/>
    <w:rsid w:val="00393ADD"/>
    <w:rsid w:val="00393D1C"/>
    <w:rsid w:val="00393EB6"/>
    <w:rsid w:val="00394622"/>
    <w:rsid w:val="00394E67"/>
    <w:rsid w:val="00394F2A"/>
    <w:rsid w:val="003963CB"/>
    <w:rsid w:val="00396C2F"/>
    <w:rsid w:val="00396FEA"/>
    <w:rsid w:val="0039778B"/>
    <w:rsid w:val="00397935"/>
    <w:rsid w:val="00397E62"/>
    <w:rsid w:val="003A0613"/>
    <w:rsid w:val="003A099A"/>
    <w:rsid w:val="003A0B91"/>
    <w:rsid w:val="003A0E41"/>
    <w:rsid w:val="003A141B"/>
    <w:rsid w:val="003A1CFC"/>
    <w:rsid w:val="003A20D1"/>
    <w:rsid w:val="003A2223"/>
    <w:rsid w:val="003A272A"/>
    <w:rsid w:val="003A2A0F"/>
    <w:rsid w:val="003A3147"/>
    <w:rsid w:val="003A34C4"/>
    <w:rsid w:val="003A3D55"/>
    <w:rsid w:val="003A3F8D"/>
    <w:rsid w:val="003A40F7"/>
    <w:rsid w:val="003A41CA"/>
    <w:rsid w:val="003A45A1"/>
    <w:rsid w:val="003A4D59"/>
    <w:rsid w:val="003A4E3F"/>
    <w:rsid w:val="003A53AC"/>
    <w:rsid w:val="003A562E"/>
    <w:rsid w:val="003A5728"/>
    <w:rsid w:val="003A5B0A"/>
    <w:rsid w:val="003A6BAC"/>
    <w:rsid w:val="003A6C96"/>
    <w:rsid w:val="003A6E97"/>
    <w:rsid w:val="003A6FE7"/>
    <w:rsid w:val="003A7120"/>
    <w:rsid w:val="003A7201"/>
    <w:rsid w:val="003A7EF3"/>
    <w:rsid w:val="003A7F0D"/>
    <w:rsid w:val="003B0150"/>
    <w:rsid w:val="003B0279"/>
    <w:rsid w:val="003B0E81"/>
    <w:rsid w:val="003B1128"/>
    <w:rsid w:val="003B159C"/>
    <w:rsid w:val="003B1B93"/>
    <w:rsid w:val="003B1DD3"/>
    <w:rsid w:val="003B21D5"/>
    <w:rsid w:val="003B21E6"/>
    <w:rsid w:val="003B24E6"/>
    <w:rsid w:val="003B270A"/>
    <w:rsid w:val="003B2C08"/>
    <w:rsid w:val="003B2D9B"/>
    <w:rsid w:val="003B3643"/>
    <w:rsid w:val="003B369F"/>
    <w:rsid w:val="003B36A3"/>
    <w:rsid w:val="003B37E5"/>
    <w:rsid w:val="003B43B1"/>
    <w:rsid w:val="003B48C9"/>
    <w:rsid w:val="003B5372"/>
    <w:rsid w:val="003B5605"/>
    <w:rsid w:val="003B56BC"/>
    <w:rsid w:val="003B58C1"/>
    <w:rsid w:val="003B5A34"/>
    <w:rsid w:val="003B5C00"/>
    <w:rsid w:val="003B60D1"/>
    <w:rsid w:val="003B673F"/>
    <w:rsid w:val="003B7060"/>
    <w:rsid w:val="003B71BC"/>
    <w:rsid w:val="003B75CD"/>
    <w:rsid w:val="003B7FE5"/>
    <w:rsid w:val="003C00E9"/>
    <w:rsid w:val="003C00F8"/>
    <w:rsid w:val="003C0302"/>
    <w:rsid w:val="003C0659"/>
    <w:rsid w:val="003C0737"/>
    <w:rsid w:val="003C0C54"/>
    <w:rsid w:val="003C11C8"/>
    <w:rsid w:val="003C267C"/>
    <w:rsid w:val="003C2702"/>
    <w:rsid w:val="003C2BEA"/>
    <w:rsid w:val="003C2CD2"/>
    <w:rsid w:val="003C2D6A"/>
    <w:rsid w:val="003C2F93"/>
    <w:rsid w:val="003C39E2"/>
    <w:rsid w:val="003C39F7"/>
    <w:rsid w:val="003C3B42"/>
    <w:rsid w:val="003C3C47"/>
    <w:rsid w:val="003C3D12"/>
    <w:rsid w:val="003C3DBC"/>
    <w:rsid w:val="003C3ECC"/>
    <w:rsid w:val="003C44CA"/>
    <w:rsid w:val="003C4853"/>
    <w:rsid w:val="003C527C"/>
    <w:rsid w:val="003C5328"/>
    <w:rsid w:val="003C565A"/>
    <w:rsid w:val="003C57B5"/>
    <w:rsid w:val="003C57FA"/>
    <w:rsid w:val="003C5C73"/>
    <w:rsid w:val="003C5EE6"/>
    <w:rsid w:val="003C6089"/>
    <w:rsid w:val="003C6275"/>
    <w:rsid w:val="003C75E8"/>
    <w:rsid w:val="003C7678"/>
    <w:rsid w:val="003C7806"/>
    <w:rsid w:val="003C7B94"/>
    <w:rsid w:val="003C7CAD"/>
    <w:rsid w:val="003D062A"/>
    <w:rsid w:val="003D0AFE"/>
    <w:rsid w:val="003D109F"/>
    <w:rsid w:val="003D1226"/>
    <w:rsid w:val="003D1623"/>
    <w:rsid w:val="003D1AB4"/>
    <w:rsid w:val="003D1FA0"/>
    <w:rsid w:val="003D226A"/>
    <w:rsid w:val="003D2478"/>
    <w:rsid w:val="003D2AEA"/>
    <w:rsid w:val="003D2B5A"/>
    <w:rsid w:val="003D2D9C"/>
    <w:rsid w:val="003D2E07"/>
    <w:rsid w:val="003D2EB8"/>
    <w:rsid w:val="003D3024"/>
    <w:rsid w:val="003D30BF"/>
    <w:rsid w:val="003D3C45"/>
    <w:rsid w:val="003D3D21"/>
    <w:rsid w:val="003D423B"/>
    <w:rsid w:val="003D4963"/>
    <w:rsid w:val="003D4AD9"/>
    <w:rsid w:val="003D5197"/>
    <w:rsid w:val="003D5633"/>
    <w:rsid w:val="003D5851"/>
    <w:rsid w:val="003D59AB"/>
    <w:rsid w:val="003D5B1F"/>
    <w:rsid w:val="003D6A4A"/>
    <w:rsid w:val="003D720C"/>
    <w:rsid w:val="003D763C"/>
    <w:rsid w:val="003D7AC9"/>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0AF"/>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CF0"/>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772"/>
    <w:rsid w:val="00400C01"/>
    <w:rsid w:val="00401337"/>
    <w:rsid w:val="004013BD"/>
    <w:rsid w:val="004015C6"/>
    <w:rsid w:val="00401C3C"/>
    <w:rsid w:val="00402B61"/>
    <w:rsid w:val="00402E2B"/>
    <w:rsid w:val="0040301E"/>
    <w:rsid w:val="004033B5"/>
    <w:rsid w:val="00403D72"/>
    <w:rsid w:val="00403F5B"/>
    <w:rsid w:val="004043A4"/>
    <w:rsid w:val="0040455A"/>
    <w:rsid w:val="004048AB"/>
    <w:rsid w:val="00404DA2"/>
    <w:rsid w:val="004050EA"/>
    <w:rsid w:val="0040512B"/>
    <w:rsid w:val="00405A04"/>
    <w:rsid w:val="00405CA5"/>
    <w:rsid w:val="00405E36"/>
    <w:rsid w:val="0040604D"/>
    <w:rsid w:val="004061DF"/>
    <w:rsid w:val="00407597"/>
    <w:rsid w:val="00407CD3"/>
    <w:rsid w:val="00407E8B"/>
    <w:rsid w:val="00410134"/>
    <w:rsid w:val="00410402"/>
    <w:rsid w:val="004105DD"/>
    <w:rsid w:val="0041096A"/>
    <w:rsid w:val="00410B72"/>
    <w:rsid w:val="00410F18"/>
    <w:rsid w:val="00411491"/>
    <w:rsid w:val="004120EA"/>
    <w:rsid w:val="0041263E"/>
    <w:rsid w:val="0041276F"/>
    <w:rsid w:val="004129C2"/>
    <w:rsid w:val="00412EDB"/>
    <w:rsid w:val="0041334D"/>
    <w:rsid w:val="00413AAC"/>
    <w:rsid w:val="00413E92"/>
    <w:rsid w:val="004143D4"/>
    <w:rsid w:val="00415889"/>
    <w:rsid w:val="00415AF6"/>
    <w:rsid w:val="00415D68"/>
    <w:rsid w:val="004161F6"/>
    <w:rsid w:val="0041633A"/>
    <w:rsid w:val="00416755"/>
    <w:rsid w:val="00416B34"/>
    <w:rsid w:val="00416B46"/>
    <w:rsid w:val="0041717D"/>
    <w:rsid w:val="0041748C"/>
    <w:rsid w:val="004174E4"/>
    <w:rsid w:val="00417E3C"/>
    <w:rsid w:val="0042040D"/>
    <w:rsid w:val="004204E0"/>
    <w:rsid w:val="004207F0"/>
    <w:rsid w:val="00420A12"/>
    <w:rsid w:val="00421105"/>
    <w:rsid w:val="00421169"/>
    <w:rsid w:val="00421661"/>
    <w:rsid w:val="00421831"/>
    <w:rsid w:val="004223A9"/>
    <w:rsid w:val="004229E1"/>
    <w:rsid w:val="00422A6F"/>
    <w:rsid w:val="00422AF0"/>
    <w:rsid w:val="00422E02"/>
    <w:rsid w:val="00422FF8"/>
    <w:rsid w:val="004238BA"/>
    <w:rsid w:val="00423E29"/>
    <w:rsid w:val="00424049"/>
    <w:rsid w:val="00424099"/>
    <w:rsid w:val="004242F4"/>
    <w:rsid w:val="004249E5"/>
    <w:rsid w:val="00425A58"/>
    <w:rsid w:val="00425DD2"/>
    <w:rsid w:val="00426295"/>
    <w:rsid w:val="004263FC"/>
    <w:rsid w:val="00426563"/>
    <w:rsid w:val="0042665B"/>
    <w:rsid w:val="004266A2"/>
    <w:rsid w:val="004268F0"/>
    <w:rsid w:val="00426BF6"/>
    <w:rsid w:val="00426F7B"/>
    <w:rsid w:val="00427248"/>
    <w:rsid w:val="0042748A"/>
    <w:rsid w:val="00427E85"/>
    <w:rsid w:val="004302B6"/>
    <w:rsid w:val="0043065F"/>
    <w:rsid w:val="00430729"/>
    <w:rsid w:val="00430866"/>
    <w:rsid w:val="00430EE2"/>
    <w:rsid w:val="004312F1"/>
    <w:rsid w:val="004321A3"/>
    <w:rsid w:val="00432E58"/>
    <w:rsid w:val="0043302E"/>
    <w:rsid w:val="00434A08"/>
    <w:rsid w:val="00435493"/>
    <w:rsid w:val="00435D88"/>
    <w:rsid w:val="00436449"/>
    <w:rsid w:val="004369D3"/>
    <w:rsid w:val="004371C7"/>
    <w:rsid w:val="004372C2"/>
    <w:rsid w:val="004373CE"/>
    <w:rsid w:val="00437447"/>
    <w:rsid w:val="004379CE"/>
    <w:rsid w:val="00437B4E"/>
    <w:rsid w:val="00437D2A"/>
    <w:rsid w:val="0044058E"/>
    <w:rsid w:val="004405AE"/>
    <w:rsid w:val="0044084B"/>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A1"/>
    <w:rsid w:val="00443EE8"/>
    <w:rsid w:val="00444023"/>
    <w:rsid w:val="00444029"/>
    <w:rsid w:val="0044436A"/>
    <w:rsid w:val="00444487"/>
    <w:rsid w:val="00444B5E"/>
    <w:rsid w:val="00444F56"/>
    <w:rsid w:val="0044501D"/>
    <w:rsid w:val="0044541C"/>
    <w:rsid w:val="00445B92"/>
    <w:rsid w:val="00446081"/>
    <w:rsid w:val="00446488"/>
    <w:rsid w:val="004464A1"/>
    <w:rsid w:val="00447296"/>
    <w:rsid w:val="00447DAD"/>
    <w:rsid w:val="00447E79"/>
    <w:rsid w:val="00447F8A"/>
    <w:rsid w:val="00450B05"/>
    <w:rsid w:val="00451514"/>
    <w:rsid w:val="004517AA"/>
    <w:rsid w:val="00452028"/>
    <w:rsid w:val="00452183"/>
    <w:rsid w:val="004523BC"/>
    <w:rsid w:val="004526BD"/>
    <w:rsid w:val="00452CAC"/>
    <w:rsid w:val="00452CC5"/>
    <w:rsid w:val="00452EC8"/>
    <w:rsid w:val="00453203"/>
    <w:rsid w:val="004532B2"/>
    <w:rsid w:val="004532D1"/>
    <w:rsid w:val="00453987"/>
    <w:rsid w:val="00453D19"/>
    <w:rsid w:val="004549FE"/>
    <w:rsid w:val="00454D3D"/>
    <w:rsid w:val="00455225"/>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5A9"/>
    <w:rsid w:val="00462970"/>
    <w:rsid w:val="00462A7F"/>
    <w:rsid w:val="00462C4F"/>
    <w:rsid w:val="00462CD0"/>
    <w:rsid w:val="00462D79"/>
    <w:rsid w:val="00463558"/>
    <w:rsid w:val="004640C5"/>
    <w:rsid w:val="0046413E"/>
    <w:rsid w:val="0046436B"/>
    <w:rsid w:val="00464BC0"/>
    <w:rsid w:val="00465216"/>
    <w:rsid w:val="00465444"/>
    <w:rsid w:val="004654D9"/>
    <w:rsid w:val="004655C2"/>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67DB7"/>
    <w:rsid w:val="0047009A"/>
    <w:rsid w:val="004700F7"/>
    <w:rsid w:val="004709DD"/>
    <w:rsid w:val="00470C31"/>
    <w:rsid w:val="00470C9C"/>
    <w:rsid w:val="00471064"/>
    <w:rsid w:val="0047141A"/>
    <w:rsid w:val="00471B33"/>
    <w:rsid w:val="004723DE"/>
    <w:rsid w:val="00472E3D"/>
    <w:rsid w:val="004734D0"/>
    <w:rsid w:val="00474A5F"/>
    <w:rsid w:val="00475307"/>
    <w:rsid w:val="0047543A"/>
    <w:rsid w:val="0047556B"/>
    <w:rsid w:val="00475838"/>
    <w:rsid w:val="00475896"/>
    <w:rsid w:val="00475918"/>
    <w:rsid w:val="0047598A"/>
    <w:rsid w:val="00475FC3"/>
    <w:rsid w:val="00476187"/>
    <w:rsid w:val="004762BC"/>
    <w:rsid w:val="004763C4"/>
    <w:rsid w:val="00476527"/>
    <w:rsid w:val="00476B6D"/>
    <w:rsid w:val="00476E31"/>
    <w:rsid w:val="00476FD6"/>
    <w:rsid w:val="004775DC"/>
    <w:rsid w:val="00477642"/>
    <w:rsid w:val="00477768"/>
    <w:rsid w:val="00480271"/>
    <w:rsid w:val="00480595"/>
    <w:rsid w:val="004805BE"/>
    <w:rsid w:val="00480CFA"/>
    <w:rsid w:val="00480DA0"/>
    <w:rsid w:val="004813F4"/>
    <w:rsid w:val="004816D9"/>
    <w:rsid w:val="00481CAD"/>
    <w:rsid w:val="00481DE9"/>
    <w:rsid w:val="00481F83"/>
    <w:rsid w:val="00483593"/>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3A3F"/>
    <w:rsid w:val="00494182"/>
    <w:rsid w:val="0049433D"/>
    <w:rsid w:val="00494C73"/>
    <w:rsid w:val="00494F76"/>
    <w:rsid w:val="00495298"/>
    <w:rsid w:val="00495326"/>
    <w:rsid w:val="0049575C"/>
    <w:rsid w:val="00495C65"/>
    <w:rsid w:val="004964F1"/>
    <w:rsid w:val="00496EC2"/>
    <w:rsid w:val="00497048"/>
    <w:rsid w:val="004972D3"/>
    <w:rsid w:val="00497392"/>
    <w:rsid w:val="004979CD"/>
    <w:rsid w:val="00497B48"/>
    <w:rsid w:val="00497C3C"/>
    <w:rsid w:val="00497DA1"/>
    <w:rsid w:val="00497FF3"/>
    <w:rsid w:val="004A012B"/>
    <w:rsid w:val="004A0A08"/>
    <w:rsid w:val="004A0CC6"/>
    <w:rsid w:val="004A0E09"/>
    <w:rsid w:val="004A0F02"/>
    <w:rsid w:val="004A1170"/>
    <w:rsid w:val="004A1450"/>
    <w:rsid w:val="004A16BC"/>
    <w:rsid w:val="004A18BD"/>
    <w:rsid w:val="004A1ADA"/>
    <w:rsid w:val="004A2769"/>
    <w:rsid w:val="004A2A36"/>
    <w:rsid w:val="004A2B94"/>
    <w:rsid w:val="004A2EE3"/>
    <w:rsid w:val="004A2FE6"/>
    <w:rsid w:val="004A3631"/>
    <w:rsid w:val="004A367D"/>
    <w:rsid w:val="004A3C41"/>
    <w:rsid w:val="004A3DAC"/>
    <w:rsid w:val="004A4D23"/>
    <w:rsid w:val="004A5B05"/>
    <w:rsid w:val="004A6810"/>
    <w:rsid w:val="004A6E5C"/>
    <w:rsid w:val="004A7081"/>
    <w:rsid w:val="004A732B"/>
    <w:rsid w:val="004A79EE"/>
    <w:rsid w:val="004B01F6"/>
    <w:rsid w:val="004B058C"/>
    <w:rsid w:val="004B0FFB"/>
    <w:rsid w:val="004B1159"/>
    <w:rsid w:val="004B16CC"/>
    <w:rsid w:val="004B1B6A"/>
    <w:rsid w:val="004B2141"/>
    <w:rsid w:val="004B2403"/>
    <w:rsid w:val="004B2802"/>
    <w:rsid w:val="004B292C"/>
    <w:rsid w:val="004B2EC5"/>
    <w:rsid w:val="004B3534"/>
    <w:rsid w:val="004B393D"/>
    <w:rsid w:val="004B3ADC"/>
    <w:rsid w:val="004B3CD3"/>
    <w:rsid w:val="004B3E37"/>
    <w:rsid w:val="004B3EE5"/>
    <w:rsid w:val="004B417B"/>
    <w:rsid w:val="004B48B5"/>
    <w:rsid w:val="004B4B4F"/>
    <w:rsid w:val="004B521A"/>
    <w:rsid w:val="004B5255"/>
    <w:rsid w:val="004B568E"/>
    <w:rsid w:val="004B6826"/>
    <w:rsid w:val="004B6CA8"/>
    <w:rsid w:val="004B6F40"/>
    <w:rsid w:val="004B7357"/>
    <w:rsid w:val="004B7358"/>
    <w:rsid w:val="004B7705"/>
    <w:rsid w:val="004B7B50"/>
    <w:rsid w:val="004B7C0C"/>
    <w:rsid w:val="004B7C55"/>
    <w:rsid w:val="004B7F84"/>
    <w:rsid w:val="004C01F2"/>
    <w:rsid w:val="004C056D"/>
    <w:rsid w:val="004C05CD"/>
    <w:rsid w:val="004C0C4C"/>
    <w:rsid w:val="004C138F"/>
    <w:rsid w:val="004C21C9"/>
    <w:rsid w:val="004C241C"/>
    <w:rsid w:val="004C247B"/>
    <w:rsid w:val="004C25B2"/>
    <w:rsid w:val="004C25BF"/>
    <w:rsid w:val="004C276C"/>
    <w:rsid w:val="004C2C08"/>
    <w:rsid w:val="004C2CB6"/>
    <w:rsid w:val="004C2DF1"/>
    <w:rsid w:val="004C3898"/>
    <w:rsid w:val="004C3A52"/>
    <w:rsid w:val="004C3B1C"/>
    <w:rsid w:val="004C3F4F"/>
    <w:rsid w:val="004C47BD"/>
    <w:rsid w:val="004C4BFC"/>
    <w:rsid w:val="004C4DC0"/>
    <w:rsid w:val="004C528C"/>
    <w:rsid w:val="004C5650"/>
    <w:rsid w:val="004C57CF"/>
    <w:rsid w:val="004C5C2A"/>
    <w:rsid w:val="004C5FA1"/>
    <w:rsid w:val="004C5FD9"/>
    <w:rsid w:val="004C6910"/>
    <w:rsid w:val="004C6AC8"/>
    <w:rsid w:val="004C6FFC"/>
    <w:rsid w:val="004C7332"/>
    <w:rsid w:val="004C7446"/>
    <w:rsid w:val="004C760B"/>
    <w:rsid w:val="004C7688"/>
    <w:rsid w:val="004C79A2"/>
    <w:rsid w:val="004C7CB2"/>
    <w:rsid w:val="004D03CB"/>
    <w:rsid w:val="004D0478"/>
    <w:rsid w:val="004D0B76"/>
    <w:rsid w:val="004D10A6"/>
    <w:rsid w:val="004D1467"/>
    <w:rsid w:val="004D167C"/>
    <w:rsid w:val="004D18E6"/>
    <w:rsid w:val="004D19F7"/>
    <w:rsid w:val="004D1BBB"/>
    <w:rsid w:val="004D1BDE"/>
    <w:rsid w:val="004D25B1"/>
    <w:rsid w:val="004D3103"/>
    <w:rsid w:val="004D33BA"/>
    <w:rsid w:val="004D3569"/>
    <w:rsid w:val="004D36B1"/>
    <w:rsid w:val="004D4106"/>
    <w:rsid w:val="004D4470"/>
    <w:rsid w:val="004D4645"/>
    <w:rsid w:val="004D4968"/>
    <w:rsid w:val="004D4E4A"/>
    <w:rsid w:val="004D51DF"/>
    <w:rsid w:val="004D52F7"/>
    <w:rsid w:val="004D5B6C"/>
    <w:rsid w:val="004D632D"/>
    <w:rsid w:val="004D6BE5"/>
    <w:rsid w:val="004D7920"/>
    <w:rsid w:val="004D7DFD"/>
    <w:rsid w:val="004D7E02"/>
    <w:rsid w:val="004D7EBD"/>
    <w:rsid w:val="004E051A"/>
    <w:rsid w:val="004E06E5"/>
    <w:rsid w:val="004E1241"/>
    <w:rsid w:val="004E14BD"/>
    <w:rsid w:val="004E15EC"/>
    <w:rsid w:val="004E18DA"/>
    <w:rsid w:val="004E18F7"/>
    <w:rsid w:val="004E1D64"/>
    <w:rsid w:val="004E1E6B"/>
    <w:rsid w:val="004E1EC2"/>
    <w:rsid w:val="004E1FF5"/>
    <w:rsid w:val="004E2164"/>
    <w:rsid w:val="004E235D"/>
    <w:rsid w:val="004E2636"/>
    <w:rsid w:val="004E2680"/>
    <w:rsid w:val="004E28F9"/>
    <w:rsid w:val="004E29A5"/>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53D"/>
    <w:rsid w:val="004F0B4E"/>
    <w:rsid w:val="004F0B6C"/>
    <w:rsid w:val="004F16AC"/>
    <w:rsid w:val="004F1F02"/>
    <w:rsid w:val="004F202D"/>
    <w:rsid w:val="004F2078"/>
    <w:rsid w:val="004F28DA"/>
    <w:rsid w:val="004F2D05"/>
    <w:rsid w:val="004F32CF"/>
    <w:rsid w:val="004F3342"/>
    <w:rsid w:val="004F3565"/>
    <w:rsid w:val="004F4264"/>
    <w:rsid w:val="004F451C"/>
    <w:rsid w:val="004F465E"/>
    <w:rsid w:val="004F484A"/>
    <w:rsid w:val="004F4BF4"/>
    <w:rsid w:val="004F4C13"/>
    <w:rsid w:val="004F4C92"/>
    <w:rsid w:val="004F4DA3"/>
    <w:rsid w:val="004F4F09"/>
    <w:rsid w:val="004F50BF"/>
    <w:rsid w:val="004F5248"/>
    <w:rsid w:val="004F53ED"/>
    <w:rsid w:val="004F5E54"/>
    <w:rsid w:val="004F6536"/>
    <w:rsid w:val="004F6C63"/>
    <w:rsid w:val="004F6E8F"/>
    <w:rsid w:val="004F746E"/>
    <w:rsid w:val="004F7A1A"/>
    <w:rsid w:val="004F7D6E"/>
    <w:rsid w:val="005005D6"/>
    <w:rsid w:val="00500A75"/>
    <w:rsid w:val="0050168E"/>
    <w:rsid w:val="00501A88"/>
    <w:rsid w:val="00501A9A"/>
    <w:rsid w:val="00501B71"/>
    <w:rsid w:val="00501FB4"/>
    <w:rsid w:val="0050282B"/>
    <w:rsid w:val="00502AC7"/>
    <w:rsid w:val="00502CD3"/>
    <w:rsid w:val="00502D63"/>
    <w:rsid w:val="00502E6B"/>
    <w:rsid w:val="00503440"/>
    <w:rsid w:val="005034F7"/>
    <w:rsid w:val="00503929"/>
    <w:rsid w:val="005046C2"/>
    <w:rsid w:val="00504CF5"/>
    <w:rsid w:val="0050594D"/>
    <w:rsid w:val="00505996"/>
    <w:rsid w:val="00505ACA"/>
    <w:rsid w:val="00505CFD"/>
    <w:rsid w:val="00506295"/>
    <w:rsid w:val="005062B0"/>
    <w:rsid w:val="00506305"/>
    <w:rsid w:val="00506557"/>
    <w:rsid w:val="0050677A"/>
    <w:rsid w:val="00506B01"/>
    <w:rsid w:val="00507A7B"/>
    <w:rsid w:val="00507ED0"/>
    <w:rsid w:val="00510544"/>
    <w:rsid w:val="005108D8"/>
    <w:rsid w:val="00511341"/>
    <w:rsid w:val="005116F9"/>
    <w:rsid w:val="00512585"/>
    <w:rsid w:val="005133B3"/>
    <w:rsid w:val="005135E0"/>
    <w:rsid w:val="005137A4"/>
    <w:rsid w:val="005139FE"/>
    <w:rsid w:val="00513EC2"/>
    <w:rsid w:val="00513F2D"/>
    <w:rsid w:val="00514205"/>
    <w:rsid w:val="0051459E"/>
    <w:rsid w:val="005146EF"/>
    <w:rsid w:val="00514B64"/>
    <w:rsid w:val="00514D92"/>
    <w:rsid w:val="005151E6"/>
    <w:rsid w:val="005152BB"/>
    <w:rsid w:val="005153A7"/>
    <w:rsid w:val="005155AD"/>
    <w:rsid w:val="005155E8"/>
    <w:rsid w:val="005156BC"/>
    <w:rsid w:val="0051581F"/>
    <w:rsid w:val="00516411"/>
    <w:rsid w:val="005165F9"/>
    <w:rsid w:val="00516A66"/>
    <w:rsid w:val="00516B64"/>
    <w:rsid w:val="005177B6"/>
    <w:rsid w:val="005177D7"/>
    <w:rsid w:val="00517809"/>
    <w:rsid w:val="005200D3"/>
    <w:rsid w:val="00520986"/>
    <w:rsid w:val="00520F7D"/>
    <w:rsid w:val="005211F2"/>
    <w:rsid w:val="005213E4"/>
    <w:rsid w:val="0052145A"/>
    <w:rsid w:val="005219CF"/>
    <w:rsid w:val="00521C7A"/>
    <w:rsid w:val="00521DF6"/>
    <w:rsid w:val="00522EE2"/>
    <w:rsid w:val="0052360D"/>
    <w:rsid w:val="0052367B"/>
    <w:rsid w:val="005238ED"/>
    <w:rsid w:val="00523A71"/>
    <w:rsid w:val="00523B69"/>
    <w:rsid w:val="00523D1E"/>
    <w:rsid w:val="005241A2"/>
    <w:rsid w:val="00524721"/>
    <w:rsid w:val="005248C2"/>
    <w:rsid w:val="00524D24"/>
    <w:rsid w:val="005254D9"/>
    <w:rsid w:val="00525801"/>
    <w:rsid w:val="005266B7"/>
    <w:rsid w:val="0052684E"/>
    <w:rsid w:val="00526C2B"/>
    <w:rsid w:val="00526E3D"/>
    <w:rsid w:val="00526F48"/>
    <w:rsid w:val="00527737"/>
    <w:rsid w:val="00527A0B"/>
    <w:rsid w:val="00527C10"/>
    <w:rsid w:val="00527F00"/>
    <w:rsid w:val="00527F79"/>
    <w:rsid w:val="00527FCA"/>
    <w:rsid w:val="005300CE"/>
    <w:rsid w:val="00530464"/>
    <w:rsid w:val="00530B70"/>
    <w:rsid w:val="005318AA"/>
    <w:rsid w:val="00531D2A"/>
    <w:rsid w:val="00531E5E"/>
    <w:rsid w:val="00532516"/>
    <w:rsid w:val="00532F6C"/>
    <w:rsid w:val="00532FC2"/>
    <w:rsid w:val="0053333C"/>
    <w:rsid w:val="00533935"/>
    <w:rsid w:val="00533D24"/>
    <w:rsid w:val="0053417C"/>
    <w:rsid w:val="005344D6"/>
    <w:rsid w:val="00534721"/>
    <w:rsid w:val="0053487E"/>
    <w:rsid w:val="00534B59"/>
    <w:rsid w:val="00534BB9"/>
    <w:rsid w:val="0053510F"/>
    <w:rsid w:val="00535536"/>
    <w:rsid w:val="005356BE"/>
    <w:rsid w:val="00535818"/>
    <w:rsid w:val="00535F8B"/>
    <w:rsid w:val="005362D5"/>
    <w:rsid w:val="00536759"/>
    <w:rsid w:val="0053681D"/>
    <w:rsid w:val="00536B65"/>
    <w:rsid w:val="00536DA7"/>
    <w:rsid w:val="00536E40"/>
    <w:rsid w:val="00536FA8"/>
    <w:rsid w:val="00537269"/>
    <w:rsid w:val="005378EC"/>
    <w:rsid w:val="00537A86"/>
    <w:rsid w:val="00537A9D"/>
    <w:rsid w:val="00537C62"/>
    <w:rsid w:val="00537C75"/>
    <w:rsid w:val="00537D20"/>
    <w:rsid w:val="0054043D"/>
    <w:rsid w:val="00540878"/>
    <w:rsid w:val="0054113B"/>
    <w:rsid w:val="005416CE"/>
    <w:rsid w:val="0054181C"/>
    <w:rsid w:val="00541D18"/>
    <w:rsid w:val="00541D71"/>
    <w:rsid w:val="005421D0"/>
    <w:rsid w:val="005425DB"/>
    <w:rsid w:val="00542648"/>
    <w:rsid w:val="005426D6"/>
    <w:rsid w:val="00542BB9"/>
    <w:rsid w:val="00542CB0"/>
    <w:rsid w:val="0054376F"/>
    <w:rsid w:val="005438D4"/>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9DB"/>
    <w:rsid w:val="00550D6A"/>
    <w:rsid w:val="00550E29"/>
    <w:rsid w:val="00551342"/>
    <w:rsid w:val="00551D19"/>
    <w:rsid w:val="005522D6"/>
    <w:rsid w:val="0055233E"/>
    <w:rsid w:val="00552BF6"/>
    <w:rsid w:val="00552DB6"/>
    <w:rsid w:val="00552FF2"/>
    <w:rsid w:val="0055306B"/>
    <w:rsid w:val="005532D8"/>
    <w:rsid w:val="0055347F"/>
    <w:rsid w:val="005534FE"/>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1E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2E63"/>
    <w:rsid w:val="0056310B"/>
    <w:rsid w:val="0056344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0FA5"/>
    <w:rsid w:val="00571E06"/>
    <w:rsid w:val="005721BC"/>
    <w:rsid w:val="00572505"/>
    <w:rsid w:val="00572730"/>
    <w:rsid w:val="00572809"/>
    <w:rsid w:val="00572D28"/>
    <w:rsid w:val="005735A0"/>
    <w:rsid w:val="00573737"/>
    <w:rsid w:val="0057376C"/>
    <w:rsid w:val="00573960"/>
    <w:rsid w:val="0057438B"/>
    <w:rsid w:val="00574723"/>
    <w:rsid w:val="00574B1B"/>
    <w:rsid w:val="00574FDF"/>
    <w:rsid w:val="00575980"/>
    <w:rsid w:val="00575DA6"/>
    <w:rsid w:val="00576076"/>
    <w:rsid w:val="00576082"/>
    <w:rsid w:val="00576619"/>
    <w:rsid w:val="00576A5E"/>
    <w:rsid w:val="0057732F"/>
    <w:rsid w:val="005777A5"/>
    <w:rsid w:val="00577C91"/>
    <w:rsid w:val="00577F6A"/>
    <w:rsid w:val="00580280"/>
    <w:rsid w:val="00580542"/>
    <w:rsid w:val="005813CF"/>
    <w:rsid w:val="00581F5D"/>
    <w:rsid w:val="005820E6"/>
    <w:rsid w:val="00582473"/>
    <w:rsid w:val="00582809"/>
    <w:rsid w:val="005829DA"/>
    <w:rsid w:val="005831B6"/>
    <w:rsid w:val="005835E7"/>
    <w:rsid w:val="00583D71"/>
    <w:rsid w:val="00583E55"/>
    <w:rsid w:val="005842E8"/>
    <w:rsid w:val="0058466C"/>
    <w:rsid w:val="00585005"/>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EAE"/>
    <w:rsid w:val="00590FCB"/>
    <w:rsid w:val="005911C3"/>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4F16"/>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22C"/>
    <w:rsid w:val="005A0568"/>
    <w:rsid w:val="005A0C18"/>
    <w:rsid w:val="005A0F98"/>
    <w:rsid w:val="005A174B"/>
    <w:rsid w:val="005A1CE6"/>
    <w:rsid w:val="005A209A"/>
    <w:rsid w:val="005A2106"/>
    <w:rsid w:val="005A23F6"/>
    <w:rsid w:val="005A2608"/>
    <w:rsid w:val="005A2B12"/>
    <w:rsid w:val="005A2BE9"/>
    <w:rsid w:val="005A2E7B"/>
    <w:rsid w:val="005A2FEC"/>
    <w:rsid w:val="005A328C"/>
    <w:rsid w:val="005A3563"/>
    <w:rsid w:val="005A37B7"/>
    <w:rsid w:val="005A39F2"/>
    <w:rsid w:val="005A3B28"/>
    <w:rsid w:val="005A4948"/>
    <w:rsid w:val="005A4E16"/>
    <w:rsid w:val="005A51AB"/>
    <w:rsid w:val="005A5267"/>
    <w:rsid w:val="005A54B9"/>
    <w:rsid w:val="005A5BEC"/>
    <w:rsid w:val="005A5E05"/>
    <w:rsid w:val="005A5E62"/>
    <w:rsid w:val="005A662D"/>
    <w:rsid w:val="005A6838"/>
    <w:rsid w:val="005A68DD"/>
    <w:rsid w:val="005A7100"/>
    <w:rsid w:val="005A7584"/>
    <w:rsid w:val="005A75E0"/>
    <w:rsid w:val="005A7A64"/>
    <w:rsid w:val="005A7E09"/>
    <w:rsid w:val="005A7E54"/>
    <w:rsid w:val="005A7F7D"/>
    <w:rsid w:val="005B015C"/>
    <w:rsid w:val="005B0A68"/>
    <w:rsid w:val="005B0CC3"/>
    <w:rsid w:val="005B1483"/>
    <w:rsid w:val="005B1634"/>
    <w:rsid w:val="005B1CF5"/>
    <w:rsid w:val="005B20A0"/>
    <w:rsid w:val="005B2D16"/>
    <w:rsid w:val="005B3003"/>
    <w:rsid w:val="005B3056"/>
    <w:rsid w:val="005B3061"/>
    <w:rsid w:val="005B35D7"/>
    <w:rsid w:val="005B35F1"/>
    <w:rsid w:val="005B3641"/>
    <w:rsid w:val="005B392A"/>
    <w:rsid w:val="005B3AA3"/>
    <w:rsid w:val="005B3BA6"/>
    <w:rsid w:val="005B3D89"/>
    <w:rsid w:val="005B4AC1"/>
    <w:rsid w:val="005B4C2B"/>
    <w:rsid w:val="005B4D47"/>
    <w:rsid w:val="005B4F92"/>
    <w:rsid w:val="005B5432"/>
    <w:rsid w:val="005B5678"/>
    <w:rsid w:val="005B5D34"/>
    <w:rsid w:val="005B5EBA"/>
    <w:rsid w:val="005B5FD2"/>
    <w:rsid w:val="005B6505"/>
    <w:rsid w:val="005B658C"/>
    <w:rsid w:val="005B6A29"/>
    <w:rsid w:val="005B6BCD"/>
    <w:rsid w:val="005B6F83"/>
    <w:rsid w:val="005B7131"/>
    <w:rsid w:val="005B78DC"/>
    <w:rsid w:val="005B7958"/>
    <w:rsid w:val="005B7D1F"/>
    <w:rsid w:val="005C0232"/>
    <w:rsid w:val="005C060C"/>
    <w:rsid w:val="005C0ADB"/>
    <w:rsid w:val="005C0D0F"/>
    <w:rsid w:val="005C1835"/>
    <w:rsid w:val="005C18EA"/>
    <w:rsid w:val="005C2228"/>
    <w:rsid w:val="005C23F4"/>
    <w:rsid w:val="005C2821"/>
    <w:rsid w:val="005C2DC7"/>
    <w:rsid w:val="005C2F04"/>
    <w:rsid w:val="005C3261"/>
    <w:rsid w:val="005C33C2"/>
    <w:rsid w:val="005C35C5"/>
    <w:rsid w:val="005C36DB"/>
    <w:rsid w:val="005C372E"/>
    <w:rsid w:val="005C3AD7"/>
    <w:rsid w:val="005C4536"/>
    <w:rsid w:val="005C4BA7"/>
    <w:rsid w:val="005C4D40"/>
    <w:rsid w:val="005C4D65"/>
    <w:rsid w:val="005C4D7B"/>
    <w:rsid w:val="005C543A"/>
    <w:rsid w:val="005C555E"/>
    <w:rsid w:val="005C56D8"/>
    <w:rsid w:val="005C5DAF"/>
    <w:rsid w:val="005C5FA2"/>
    <w:rsid w:val="005C6DD7"/>
    <w:rsid w:val="005C6E7A"/>
    <w:rsid w:val="005C73C1"/>
    <w:rsid w:val="005C74B2"/>
    <w:rsid w:val="005C74FB"/>
    <w:rsid w:val="005C7A79"/>
    <w:rsid w:val="005C7CC7"/>
    <w:rsid w:val="005C7CE4"/>
    <w:rsid w:val="005C7EE9"/>
    <w:rsid w:val="005C7F88"/>
    <w:rsid w:val="005D006E"/>
    <w:rsid w:val="005D02B9"/>
    <w:rsid w:val="005D0343"/>
    <w:rsid w:val="005D0443"/>
    <w:rsid w:val="005D093C"/>
    <w:rsid w:val="005D0CFB"/>
    <w:rsid w:val="005D0DAE"/>
    <w:rsid w:val="005D148E"/>
    <w:rsid w:val="005D1602"/>
    <w:rsid w:val="005D1A3B"/>
    <w:rsid w:val="005D1ABE"/>
    <w:rsid w:val="005D22D1"/>
    <w:rsid w:val="005D2E75"/>
    <w:rsid w:val="005D2E90"/>
    <w:rsid w:val="005D3131"/>
    <w:rsid w:val="005D3134"/>
    <w:rsid w:val="005D35F6"/>
    <w:rsid w:val="005D375B"/>
    <w:rsid w:val="005D3D0E"/>
    <w:rsid w:val="005D3FDE"/>
    <w:rsid w:val="005D41BB"/>
    <w:rsid w:val="005D4BAD"/>
    <w:rsid w:val="005D52E7"/>
    <w:rsid w:val="005D57E0"/>
    <w:rsid w:val="005D5C4F"/>
    <w:rsid w:val="005D5CA2"/>
    <w:rsid w:val="005D6496"/>
    <w:rsid w:val="005D64C9"/>
    <w:rsid w:val="005D655B"/>
    <w:rsid w:val="005D6D10"/>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3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399C"/>
    <w:rsid w:val="006042AF"/>
    <w:rsid w:val="006046C3"/>
    <w:rsid w:val="00604E57"/>
    <w:rsid w:val="00604F14"/>
    <w:rsid w:val="006053B3"/>
    <w:rsid w:val="006057CC"/>
    <w:rsid w:val="00605FD5"/>
    <w:rsid w:val="0060620B"/>
    <w:rsid w:val="00606668"/>
    <w:rsid w:val="00606821"/>
    <w:rsid w:val="0060683B"/>
    <w:rsid w:val="00606C69"/>
    <w:rsid w:val="0060752F"/>
    <w:rsid w:val="0060783A"/>
    <w:rsid w:val="006100B2"/>
    <w:rsid w:val="00610372"/>
    <w:rsid w:val="00610A99"/>
    <w:rsid w:val="006113BB"/>
    <w:rsid w:val="0061170C"/>
    <w:rsid w:val="00611B83"/>
    <w:rsid w:val="00611BEF"/>
    <w:rsid w:val="006120D1"/>
    <w:rsid w:val="006120D6"/>
    <w:rsid w:val="006122E1"/>
    <w:rsid w:val="00612EFE"/>
    <w:rsid w:val="00613257"/>
    <w:rsid w:val="00613497"/>
    <w:rsid w:val="006139C0"/>
    <w:rsid w:val="00614598"/>
    <w:rsid w:val="006150F8"/>
    <w:rsid w:val="006158EB"/>
    <w:rsid w:val="00615AE0"/>
    <w:rsid w:val="00615C7A"/>
    <w:rsid w:val="00615F0D"/>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1F83"/>
    <w:rsid w:val="00622424"/>
    <w:rsid w:val="0062269C"/>
    <w:rsid w:val="00622A3F"/>
    <w:rsid w:val="006232DF"/>
    <w:rsid w:val="006234A6"/>
    <w:rsid w:val="0062369A"/>
    <w:rsid w:val="0062379F"/>
    <w:rsid w:val="00623875"/>
    <w:rsid w:val="0062482E"/>
    <w:rsid w:val="0062495A"/>
    <w:rsid w:val="00624B10"/>
    <w:rsid w:val="00624D00"/>
    <w:rsid w:val="00624FD7"/>
    <w:rsid w:val="006259C6"/>
    <w:rsid w:val="00625F4C"/>
    <w:rsid w:val="00626A60"/>
    <w:rsid w:val="00626FC8"/>
    <w:rsid w:val="0062701C"/>
    <w:rsid w:val="0062752D"/>
    <w:rsid w:val="0062769A"/>
    <w:rsid w:val="00627A5F"/>
    <w:rsid w:val="00630001"/>
    <w:rsid w:val="0063050E"/>
    <w:rsid w:val="0063056E"/>
    <w:rsid w:val="006308A6"/>
    <w:rsid w:val="00630DA7"/>
    <w:rsid w:val="00630E0E"/>
    <w:rsid w:val="00630E5F"/>
    <w:rsid w:val="00630FD7"/>
    <w:rsid w:val="006311B3"/>
    <w:rsid w:val="00631447"/>
    <w:rsid w:val="00631DDD"/>
    <w:rsid w:val="006321E2"/>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1B"/>
    <w:rsid w:val="00642822"/>
    <w:rsid w:val="00642E50"/>
    <w:rsid w:val="00643475"/>
    <w:rsid w:val="0064396A"/>
    <w:rsid w:val="006439C1"/>
    <w:rsid w:val="00643D4C"/>
    <w:rsid w:val="00644655"/>
    <w:rsid w:val="00644C63"/>
    <w:rsid w:val="00644E09"/>
    <w:rsid w:val="00646226"/>
    <w:rsid w:val="0064624E"/>
    <w:rsid w:val="006462C7"/>
    <w:rsid w:val="00647902"/>
    <w:rsid w:val="006501B4"/>
    <w:rsid w:val="006502F1"/>
    <w:rsid w:val="0065067F"/>
    <w:rsid w:val="00650A6B"/>
    <w:rsid w:val="00650AB9"/>
    <w:rsid w:val="00650C3C"/>
    <w:rsid w:val="00650F23"/>
    <w:rsid w:val="00651716"/>
    <w:rsid w:val="00651CB7"/>
    <w:rsid w:val="0065207B"/>
    <w:rsid w:val="0065229B"/>
    <w:rsid w:val="00652EE6"/>
    <w:rsid w:val="006532C1"/>
    <w:rsid w:val="0065387A"/>
    <w:rsid w:val="0065413C"/>
    <w:rsid w:val="00654221"/>
    <w:rsid w:val="006546FD"/>
    <w:rsid w:val="00654838"/>
    <w:rsid w:val="00654C09"/>
    <w:rsid w:val="00654E65"/>
    <w:rsid w:val="00655720"/>
    <w:rsid w:val="00655733"/>
    <w:rsid w:val="00655ACD"/>
    <w:rsid w:val="006564F1"/>
    <w:rsid w:val="00656A5C"/>
    <w:rsid w:val="00656A92"/>
    <w:rsid w:val="00656C03"/>
    <w:rsid w:val="00656D26"/>
    <w:rsid w:val="00656DDE"/>
    <w:rsid w:val="00656FFE"/>
    <w:rsid w:val="006575BD"/>
    <w:rsid w:val="00657C0C"/>
    <w:rsid w:val="00657E95"/>
    <w:rsid w:val="0066011D"/>
    <w:rsid w:val="006607C0"/>
    <w:rsid w:val="00660971"/>
    <w:rsid w:val="006609CD"/>
    <w:rsid w:val="00661069"/>
    <w:rsid w:val="006610C4"/>
    <w:rsid w:val="006613A6"/>
    <w:rsid w:val="0066153A"/>
    <w:rsid w:val="00662100"/>
    <w:rsid w:val="006622BE"/>
    <w:rsid w:val="0066235A"/>
    <w:rsid w:val="006623D9"/>
    <w:rsid w:val="0066242B"/>
    <w:rsid w:val="006625AA"/>
    <w:rsid w:val="006627A2"/>
    <w:rsid w:val="00662947"/>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531"/>
    <w:rsid w:val="006667B2"/>
    <w:rsid w:val="00666843"/>
    <w:rsid w:val="00666DB9"/>
    <w:rsid w:val="00667220"/>
    <w:rsid w:val="00667B74"/>
    <w:rsid w:val="00667EE7"/>
    <w:rsid w:val="0067062B"/>
    <w:rsid w:val="00670922"/>
    <w:rsid w:val="00670BE1"/>
    <w:rsid w:val="00671286"/>
    <w:rsid w:val="00671382"/>
    <w:rsid w:val="00671C06"/>
    <w:rsid w:val="00672181"/>
    <w:rsid w:val="0067218F"/>
    <w:rsid w:val="006723DE"/>
    <w:rsid w:val="0067274A"/>
    <w:rsid w:val="00672753"/>
    <w:rsid w:val="00672C88"/>
    <w:rsid w:val="0067359C"/>
    <w:rsid w:val="00673C26"/>
    <w:rsid w:val="00673C4F"/>
    <w:rsid w:val="00673F21"/>
    <w:rsid w:val="00673F6D"/>
    <w:rsid w:val="00674117"/>
    <w:rsid w:val="006741F2"/>
    <w:rsid w:val="006742CC"/>
    <w:rsid w:val="006743E3"/>
    <w:rsid w:val="00674405"/>
    <w:rsid w:val="00674BB3"/>
    <w:rsid w:val="00674CC3"/>
    <w:rsid w:val="00675722"/>
    <w:rsid w:val="006757B1"/>
    <w:rsid w:val="00675B09"/>
    <w:rsid w:val="00675C72"/>
    <w:rsid w:val="006762B4"/>
    <w:rsid w:val="006765EE"/>
    <w:rsid w:val="006768C7"/>
    <w:rsid w:val="00677117"/>
    <w:rsid w:val="006771F9"/>
    <w:rsid w:val="00677385"/>
    <w:rsid w:val="00677477"/>
    <w:rsid w:val="006776D7"/>
    <w:rsid w:val="0067793F"/>
    <w:rsid w:val="00680001"/>
    <w:rsid w:val="0068019F"/>
    <w:rsid w:val="006807A0"/>
    <w:rsid w:val="00680AE0"/>
    <w:rsid w:val="00680E8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863"/>
    <w:rsid w:val="00683A56"/>
    <w:rsid w:val="00683DD4"/>
    <w:rsid w:val="00683ECE"/>
    <w:rsid w:val="006848B1"/>
    <w:rsid w:val="00686304"/>
    <w:rsid w:val="006871BE"/>
    <w:rsid w:val="00687473"/>
    <w:rsid w:val="00687EE6"/>
    <w:rsid w:val="00690065"/>
    <w:rsid w:val="00690359"/>
    <w:rsid w:val="00690530"/>
    <w:rsid w:val="006914A7"/>
    <w:rsid w:val="00691924"/>
    <w:rsid w:val="006919CE"/>
    <w:rsid w:val="00691E1B"/>
    <w:rsid w:val="00692740"/>
    <w:rsid w:val="00692F36"/>
    <w:rsid w:val="00693246"/>
    <w:rsid w:val="00693417"/>
    <w:rsid w:val="00693454"/>
    <w:rsid w:val="00693458"/>
    <w:rsid w:val="00693529"/>
    <w:rsid w:val="0069492C"/>
    <w:rsid w:val="00694D79"/>
    <w:rsid w:val="00694DD9"/>
    <w:rsid w:val="00695A7D"/>
    <w:rsid w:val="00695C3D"/>
    <w:rsid w:val="00695D4A"/>
    <w:rsid w:val="00695FC2"/>
    <w:rsid w:val="00696949"/>
    <w:rsid w:val="00696A4A"/>
    <w:rsid w:val="00696B75"/>
    <w:rsid w:val="00697052"/>
    <w:rsid w:val="006978A9"/>
    <w:rsid w:val="00697A1C"/>
    <w:rsid w:val="00697BE0"/>
    <w:rsid w:val="00697C71"/>
    <w:rsid w:val="00697CF0"/>
    <w:rsid w:val="00697FE0"/>
    <w:rsid w:val="006A0243"/>
    <w:rsid w:val="006A03E6"/>
    <w:rsid w:val="006A0A0F"/>
    <w:rsid w:val="006A0A15"/>
    <w:rsid w:val="006A0B97"/>
    <w:rsid w:val="006A0D54"/>
    <w:rsid w:val="006A108D"/>
    <w:rsid w:val="006A12E8"/>
    <w:rsid w:val="006A1406"/>
    <w:rsid w:val="006A1B4D"/>
    <w:rsid w:val="006A21BC"/>
    <w:rsid w:val="006A25AF"/>
    <w:rsid w:val="006A28E1"/>
    <w:rsid w:val="006A29FF"/>
    <w:rsid w:val="006A2BAB"/>
    <w:rsid w:val="006A2D33"/>
    <w:rsid w:val="006A2DD2"/>
    <w:rsid w:val="006A31BA"/>
    <w:rsid w:val="006A3B93"/>
    <w:rsid w:val="006A3BC5"/>
    <w:rsid w:val="006A3EB3"/>
    <w:rsid w:val="006A3EBA"/>
    <w:rsid w:val="006A46C1"/>
    <w:rsid w:val="006A46FB"/>
    <w:rsid w:val="006A4707"/>
    <w:rsid w:val="006A4DEF"/>
    <w:rsid w:val="006A51D9"/>
    <w:rsid w:val="006A541B"/>
    <w:rsid w:val="006A5475"/>
    <w:rsid w:val="006A55DD"/>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2BAA"/>
    <w:rsid w:val="006B383D"/>
    <w:rsid w:val="006B395E"/>
    <w:rsid w:val="006B3993"/>
    <w:rsid w:val="006B3BD4"/>
    <w:rsid w:val="006B3D34"/>
    <w:rsid w:val="006B3E15"/>
    <w:rsid w:val="006B40FD"/>
    <w:rsid w:val="006B436A"/>
    <w:rsid w:val="006B486A"/>
    <w:rsid w:val="006B4C8B"/>
    <w:rsid w:val="006B4D39"/>
    <w:rsid w:val="006B4F86"/>
    <w:rsid w:val="006B50CF"/>
    <w:rsid w:val="006B531C"/>
    <w:rsid w:val="006B533A"/>
    <w:rsid w:val="006B553C"/>
    <w:rsid w:val="006B5913"/>
    <w:rsid w:val="006B5A1B"/>
    <w:rsid w:val="006B6D7C"/>
    <w:rsid w:val="006B76DE"/>
    <w:rsid w:val="006C0097"/>
    <w:rsid w:val="006C02AC"/>
    <w:rsid w:val="006C03B8"/>
    <w:rsid w:val="006C06E9"/>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18C"/>
    <w:rsid w:val="006C5EC9"/>
    <w:rsid w:val="006C5F78"/>
    <w:rsid w:val="006C6059"/>
    <w:rsid w:val="006C6C38"/>
    <w:rsid w:val="006C6F79"/>
    <w:rsid w:val="006C7453"/>
    <w:rsid w:val="006C74F8"/>
    <w:rsid w:val="006C7522"/>
    <w:rsid w:val="006C7F64"/>
    <w:rsid w:val="006D055F"/>
    <w:rsid w:val="006D0A89"/>
    <w:rsid w:val="006D11F6"/>
    <w:rsid w:val="006D15BC"/>
    <w:rsid w:val="006D1B83"/>
    <w:rsid w:val="006D1C21"/>
    <w:rsid w:val="006D2A4B"/>
    <w:rsid w:val="006D2D8E"/>
    <w:rsid w:val="006D2D98"/>
    <w:rsid w:val="006D2F7E"/>
    <w:rsid w:val="006D3BDB"/>
    <w:rsid w:val="006D4295"/>
    <w:rsid w:val="006D4622"/>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3AB"/>
    <w:rsid w:val="006F041A"/>
    <w:rsid w:val="006F09A9"/>
    <w:rsid w:val="006F1054"/>
    <w:rsid w:val="006F10BB"/>
    <w:rsid w:val="006F17BE"/>
    <w:rsid w:val="006F1955"/>
    <w:rsid w:val="006F195E"/>
    <w:rsid w:val="006F1B70"/>
    <w:rsid w:val="006F208D"/>
    <w:rsid w:val="006F2732"/>
    <w:rsid w:val="006F2C56"/>
    <w:rsid w:val="006F2D48"/>
    <w:rsid w:val="006F2ECC"/>
    <w:rsid w:val="006F341D"/>
    <w:rsid w:val="006F38DB"/>
    <w:rsid w:val="006F3B03"/>
    <w:rsid w:val="006F3CDE"/>
    <w:rsid w:val="006F445A"/>
    <w:rsid w:val="006F4917"/>
    <w:rsid w:val="006F4C87"/>
    <w:rsid w:val="006F4F17"/>
    <w:rsid w:val="006F4FC8"/>
    <w:rsid w:val="006F5282"/>
    <w:rsid w:val="006F5552"/>
    <w:rsid w:val="006F573F"/>
    <w:rsid w:val="006F58D4"/>
    <w:rsid w:val="006F5939"/>
    <w:rsid w:val="006F5D44"/>
    <w:rsid w:val="006F6327"/>
    <w:rsid w:val="006F64BB"/>
    <w:rsid w:val="006F6D28"/>
    <w:rsid w:val="006F735D"/>
    <w:rsid w:val="006F7853"/>
    <w:rsid w:val="006F787C"/>
    <w:rsid w:val="006F7E65"/>
    <w:rsid w:val="007009F8"/>
    <w:rsid w:val="007011F3"/>
    <w:rsid w:val="00701685"/>
    <w:rsid w:val="00702400"/>
    <w:rsid w:val="00702D4D"/>
    <w:rsid w:val="00703104"/>
    <w:rsid w:val="007031DD"/>
    <w:rsid w:val="0070346E"/>
    <w:rsid w:val="007035B3"/>
    <w:rsid w:val="007035F7"/>
    <w:rsid w:val="00703615"/>
    <w:rsid w:val="00703936"/>
    <w:rsid w:val="00704331"/>
    <w:rsid w:val="00704580"/>
    <w:rsid w:val="00704591"/>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6E8"/>
    <w:rsid w:val="007109EF"/>
    <w:rsid w:val="00710DA9"/>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07DF"/>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45"/>
    <w:rsid w:val="00725CC3"/>
    <w:rsid w:val="00725D34"/>
    <w:rsid w:val="00726A45"/>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9D"/>
    <w:rsid w:val="00734CF3"/>
    <w:rsid w:val="00734F48"/>
    <w:rsid w:val="00735250"/>
    <w:rsid w:val="007352C7"/>
    <w:rsid w:val="00735547"/>
    <w:rsid w:val="007356A5"/>
    <w:rsid w:val="00735DE9"/>
    <w:rsid w:val="007362A6"/>
    <w:rsid w:val="007363D9"/>
    <w:rsid w:val="00736D7D"/>
    <w:rsid w:val="00736D97"/>
    <w:rsid w:val="00736DCC"/>
    <w:rsid w:val="00736E96"/>
    <w:rsid w:val="00737215"/>
    <w:rsid w:val="00737360"/>
    <w:rsid w:val="007374ED"/>
    <w:rsid w:val="0073770B"/>
    <w:rsid w:val="00737FB0"/>
    <w:rsid w:val="007407A5"/>
    <w:rsid w:val="007409B3"/>
    <w:rsid w:val="00740BC3"/>
    <w:rsid w:val="00740DF1"/>
    <w:rsid w:val="00740E2E"/>
    <w:rsid w:val="00740E58"/>
    <w:rsid w:val="007414C7"/>
    <w:rsid w:val="00741523"/>
    <w:rsid w:val="007418C5"/>
    <w:rsid w:val="00741CD4"/>
    <w:rsid w:val="00741F9B"/>
    <w:rsid w:val="00742909"/>
    <w:rsid w:val="00742A36"/>
    <w:rsid w:val="00742A6F"/>
    <w:rsid w:val="007431E1"/>
    <w:rsid w:val="007437C1"/>
    <w:rsid w:val="00743A39"/>
    <w:rsid w:val="00743DA1"/>
    <w:rsid w:val="007441E4"/>
    <w:rsid w:val="007442B3"/>
    <w:rsid w:val="007445A0"/>
    <w:rsid w:val="00744E84"/>
    <w:rsid w:val="00744F05"/>
    <w:rsid w:val="00744F54"/>
    <w:rsid w:val="007450AB"/>
    <w:rsid w:val="0074524B"/>
    <w:rsid w:val="00745260"/>
    <w:rsid w:val="00745336"/>
    <w:rsid w:val="00745A93"/>
    <w:rsid w:val="00745AD8"/>
    <w:rsid w:val="00745B2D"/>
    <w:rsid w:val="00745FA8"/>
    <w:rsid w:val="0074628C"/>
    <w:rsid w:val="007468AF"/>
    <w:rsid w:val="00746DF4"/>
    <w:rsid w:val="0074725D"/>
    <w:rsid w:val="007472E6"/>
    <w:rsid w:val="0074738D"/>
    <w:rsid w:val="00747462"/>
    <w:rsid w:val="007475A6"/>
    <w:rsid w:val="00747AAF"/>
    <w:rsid w:val="00747D8B"/>
    <w:rsid w:val="00750171"/>
    <w:rsid w:val="007508B8"/>
    <w:rsid w:val="00751228"/>
    <w:rsid w:val="00751607"/>
    <w:rsid w:val="00751652"/>
    <w:rsid w:val="00751A13"/>
    <w:rsid w:val="00751D15"/>
    <w:rsid w:val="00751EF7"/>
    <w:rsid w:val="00752471"/>
    <w:rsid w:val="007531B8"/>
    <w:rsid w:val="00753B2B"/>
    <w:rsid w:val="00753C3D"/>
    <w:rsid w:val="00754559"/>
    <w:rsid w:val="007548A0"/>
    <w:rsid w:val="00754956"/>
    <w:rsid w:val="00754D25"/>
    <w:rsid w:val="0075534F"/>
    <w:rsid w:val="00755C7D"/>
    <w:rsid w:val="00755E7E"/>
    <w:rsid w:val="0075612D"/>
    <w:rsid w:val="007565B0"/>
    <w:rsid w:val="00756A43"/>
    <w:rsid w:val="00756B1B"/>
    <w:rsid w:val="00756FAC"/>
    <w:rsid w:val="00756FE3"/>
    <w:rsid w:val="007571E1"/>
    <w:rsid w:val="00757292"/>
    <w:rsid w:val="0075730A"/>
    <w:rsid w:val="00757A6C"/>
    <w:rsid w:val="00757D45"/>
    <w:rsid w:val="00760129"/>
    <w:rsid w:val="007604B2"/>
    <w:rsid w:val="00760702"/>
    <w:rsid w:val="007613D1"/>
    <w:rsid w:val="00761B44"/>
    <w:rsid w:val="00762011"/>
    <w:rsid w:val="0076251F"/>
    <w:rsid w:val="007626D6"/>
    <w:rsid w:val="00762B24"/>
    <w:rsid w:val="00762B4A"/>
    <w:rsid w:val="0076386A"/>
    <w:rsid w:val="007639C4"/>
    <w:rsid w:val="00764AF9"/>
    <w:rsid w:val="00764F70"/>
    <w:rsid w:val="00765121"/>
    <w:rsid w:val="00765281"/>
    <w:rsid w:val="0076530F"/>
    <w:rsid w:val="007658F9"/>
    <w:rsid w:val="00765B1F"/>
    <w:rsid w:val="007665C1"/>
    <w:rsid w:val="00766BAD"/>
    <w:rsid w:val="00766BF6"/>
    <w:rsid w:val="00766FE2"/>
    <w:rsid w:val="00767577"/>
    <w:rsid w:val="007675F5"/>
    <w:rsid w:val="00767791"/>
    <w:rsid w:val="0076787C"/>
    <w:rsid w:val="00767989"/>
    <w:rsid w:val="00767A77"/>
    <w:rsid w:val="00767D37"/>
    <w:rsid w:val="00767E51"/>
    <w:rsid w:val="00770064"/>
    <w:rsid w:val="00770268"/>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0E4"/>
    <w:rsid w:val="007764E0"/>
    <w:rsid w:val="00776538"/>
    <w:rsid w:val="00776862"/>
    <w:rsid w:val="00776971"/>
    <w:rsid w:val="007773BE"/>
    <w:rsid w:val="00777687"/>
    <w:rsid w:val="00777776"/>
    <w:rsid w:val="00777B10"/>
    <w:rsid w:val="00777D37"/>
    <w:rsid w:val="00777E48"/>
    <w:rsid w:val="007805B8"/>
    <w:rsid w:val="00780693"/>
    <w:rsid w:val="0078069A"/>
    <w:rsid w:val="0078077F"/>
    <w:rsid w:val="00780787"/>
    <w:rsid w:val="00780C85"/>
    <w:rsid w:val="007810E6"/>
    <w:rsid w:val="0078177E"/>
    <w:rsid w:val="007819F9"/>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4E3"/>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956"/>
    <w:rsid w:val="00791DF5"/>
    <w:rsid w:val="007925D8"/>
    <w:rsid w:val="007925EA"/>
    <w:rsid w:val="00792B16"/>
    <w:rsid w:val="00792B96"/>
    <w:rsid w:val="00792F4C"/>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2FE"/>
    <w:rsid w:val="007976E1"/>
    <w:rsid w:val="007A0D61"/>
    <w:rsid w:val="007A149B"/>
    <w:rsid w:val="007A16E9"/>
    <w:rsid w:val="007A1B9E"/>
    <w:rsid w:val="007A1CB3"/>
    <w:rsid w:val="007A2522"/>
    <w:rsid w:val="007A26D6"/>
    <w:rsid w:val="007A2819"/>
    <w:rsid w:val="007A306F"/>
    <w:rsid w:val="007A3A3D"/>
    <w:rsid w:val="007A3C9D"/>
    <w:rsid w:val="007A3E2E"/>
    <w:rsid w:val="007A3E3A"/>
    <w:rsid w:val="007A43A6"/>
    <w:rsid w:val="007A44AB"/>
    <w:rsid w:val="007A44F5"/>
    <w:rsid w:val="007A4D4E"/>
    <w:rsid w:val="007A4EA2"/>
    <w:rsid w:val="007A50CD"/>
    <w:rsid w:val="007A542B"/>
    <w:rsid w:val="007A54AB"/>
    <w:rsid w:val="007A54BA"/>
    <w:rsid w:val="007A58A6"/>
    <w:rsid w:val="007A59D3"/>
    <w:rsid w:val="007A5B38"/>
    <w:rsid w:val="007A5CAA"/>
    <w:rsid w:val="007A5D70"/>
    <w:rsid w:val="007A5ECC"/>
    <w:rsid w:val="007A63FC"/>
    <w:rsid w:val="007A66B4"/>
    <w:rsid w:val="007A6B55"/>
    <w:rsid w:val="007A6B62"/>
    <w:rsid w:val="007A6F3F"/>
    <w:rsid w:val="007A7AFE"/>
    <w:rsid w:val="007A7B72"/>
    <w:rsid w:val="007A7F77"/>
    <w:rsid w:val="007B009A"/>
    <w:rsid w:val="007B0271"/>
    <w:rsid w:val="007B082C"/>
    <w:rsid w:val="007B0902"/>
    <w:rsid w:val="007B0C33"/>
    <w:rsid w:val="007B0EC5"/>
    <w:rsid w:val="007B0F6C"/>
    <w:rsid w:val="007B1076"/>
    <w:rsid w:val="007B19B0"/>
    <w:rsid w:val="007B19F1"/>
    <w:rsid w:val="007B1FB5"/>
    <w:rsid w:val="007B2038"/>
    <w:rsid w:val="007B245D"/>
    <w:rsid w:val="007B2715"/>
    <w:rsid w:val="007B2915"/>
    <w:rsid w:val="007B30D9"/>
    <w:rsid w:val="007B32B0"/>
    <w:rsid w:val="007B354A"/>
    <w:rsid w:val="007B388B"/>
    <w:rsid w:val="007B38FD"/>
    <w:rsid w:val="007B3CC3"/>
    <w:rsid w:val="007B3D2D"/>
    <w:rsid w:val="007B3D4C"/>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B74FC"/>
    <w:rsid w:val="007B7D83"/>
    <w:rsid w:val="007B7D8E"/>
    <w:rsid w:val="007C0287"/>
    <w:rsid w:val="007C05DD"/>
    <w:rsid w:val="007C1611"/>
    <w:rsid w:val="007C170F"/>
    <w:rsid w:val="007C1AB7"/>
    <w:rsid w:val="007C20A8"/>
    <w:rsid w:val="007C224A"/>
    <w:rsid w:val="007C3C56"/>
    <w:rsid w:val="007C3D18"/>
    <w:rsid w:val="007C3E7D"/>
    <w:rsid w:val="007C490A"/>
    <w:rsid w:val="007C5085"/>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1CB6"/>
    <w:rsid w:val="007D2602"/>
    <w:rsid w:val="007D2D7A"/>
    <w:rsid w:val="007D35DC"/>
    <w:rsid w:val="007D35FB"/>
    <w:rsid w:val="007D38C2"/>
    <w:rsid w:val="007D3CF4"/>
    <w:rsid w:val="007D3EDA"/>
    <w:rsid w:val="007D3FE8"/>
    <w:rsid w:val="007D413C"/>
    <w:rsid w:val="007D4400"/>
    <w:rsid w:val="007D440C"/>
    <w:rsid w:val="007D4B48"/>
    <w:rsid w:val="007D4EE3"/>
    <w:rsid w:val="007D5348"/>
    <w:rsid w:val="007D53DF"/>
    <w:rsid w:val="007D543C"/>
    <w:rsid w:val="007D5901"/>
    <w:rsid w:val="007D5A69"/>
    <w:rsid w:val="007D62BE"/>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2E6E"/>
    <w:rsid w:val="007E30A6"/>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398"/>
    <w:rsid w:val="007E768D"/>
    <w:rsid w:val="007E78C7"/>
    <w:rsid w:val="007E7E23"/>
    <w:rsid w:val="007E7FB9"/>
    <w:rsid w:val="007F02E9"/>
    <w:rsid w:val="007F06E6"/>
    <w:rsid w:val="007F1861"/>
    <w:rsid w:val="007F1923"/>
    <w:rsid w:val="007F1BB2"/>
    <w:rsid w:val="007F1BFF"/>
    <w:rsid w:val="007F1E5E"/>
    <w:rsid w:val="007F228C"/>
    <w:rsid w:val="007F2365"/>
    <w:rsid w:val="007F2933"/>
    <w:rsid w:val="007F30B6"/>
    <w:rsid w:val="007F3533"/>
    <w:rsid w:val="007F3D62"/>
    <w:rsid w:val="007F42D2"/>
    <w:rsid w:val="007F46FC"/>
    <w:rsid w:val="007F4724"/>
    <w:rsid w:val="007F48E9"/>
    <w:rsid w:val="007F4B0C"/>
    <w:rsid w:val="007F4E67"/>
    <w:rsid w:val="007F511C"/>
    <w:rsid w:val="007F5867"/>
    <w:rsid w:val="007F5CEA"/>
    <w:rsid w:val="007F5ECF"/>
    <w:rsid w:val="007F6481"/>
    <w:rsid w:val="007F6788"/>
    <w:rsid w:val="007F6D24"/>
    <w:rsid w:val="007F7136"/>
    <w:rsid w:val="007F75D5"/>
    <w:rsid w:val="00800609"/>
    <w:rsid w:val="00800A7B"/>
    <w:rsid w:val="008010CD"/>
    <w:rsid w:val="00801391"/>
    <w:rsid w:val="00801F1B"/>
    <w:rsid w:val="0080274D"/>
    <w:rsid w:val="0080290C"/>
    <w:rsid w:val="00802B44"/>
    <w:rsid w:val="0080319F"/>
    <w:rsid w:val="00803576"/>
    <w:rsid w:val="0080372A"/>
    <w:rsid w:val="008039F7"/>
    <w:rsid w:val="00803DBA"/>
    <w:rsid w:val="00803FAE"/>
    <w:rsid w:val="008049CB"/>
    <w:rsid w:val="00804C64"/>
    <w:rsid w:val="008051EA"/>
    <w:rsid w:val="0080588E"/>
    <w:rsid w:val="008058CC"/>
    <w:rsid w:val="00805C97"/>
    <w:rsid w:val="00805CEE"/>
    <w:rsid w:val="00805E0F"/>
    <w:rsid w:val="00805E66"/>
    <w:rsid w:val="0080605F"/>
    <w:rsid w:val="00806D46"/>
    <w:rsid w:val="00806D83"/>
    <w:rsid w:val="00806EE7"/>
    <w:rsid w:val="008074FE"/>
    <w:rsid w:val="00807786"/>
    <w:rsid w:val="00807AC1"/>
    <w:rsid w:val="00807E39"/>
    <w:rsid w:val="00807FE5"/>
    <w:rsid w:val="00810CC1"/>
    <w:rsid w:val="00811C64"/>
    <w:rsid w:val="00811FCB"/>
    <w:rsid w:val="00813281"/>
    <w:rsid w:val="008136BE"/>
    <w:rsid w:val="00813B7B"/>
    <w:rsid w:val="008140F5"/>
    <w:rsid w:val="0081499D"/>
    <w:rsid w:val="008149F1"/>
    <w:rsid w:val="00814AB1"/>
    <w:rsid w:val="008158D6"/>
    <w:rsid w:val="008162BD"/>
    <w:rsid w:val="008166C3"/>
    <w:rsid w:val="00816BF8"/>
    <w:rsid w:val="00817196"/>
    <w:rsid w:val="008172BD"/>
    <w:rsid w:val="00817669"/>
    <w:rsid w:val="008176B9"/>
    <w:rsid w:val="00817C24"/>
    <w:rsid w:val="008204F3"/>
    <w:rsid w:val="00820980"/>
    <w:rsid w:val="00820B49"/>
    <w:rsid w:val="00820CE4"/>
    <w:rsid w:val="00821937"/>
    <w:rsid w:val="00821A92"/>
    <w:rsid w:val="0082207C"/>
    <w:rsid w:val="00822252"/>
    <w:rsid w:val="008235DB"/>
    <w:rsid w:val="00823697"/>
    <w:rsid w:val="00824017"/>
    <w:rsid w:val="008247F9"/>
    <w:rsid w:val="00824A92"/>
    <w:rsid w:val="00824AB4"/>
    <w:rsid w:val="00824F2E"/>
    <w:rsid w:val="00825508"/>
    <w:rsid w:val="00825BA8"/>
    <w:rsid w:val="00825C42"/>
    <w:rsid w:val="00825D25"/>
    <w:rsid w:val="00825E2C"/>
    <w:rsid w:val="00825F73"/>
    <w:rsid w:val="008266FF"/>
    <w:rsid w:val="008269CE"/>
    <w:rsid w:val="00826C4B"/>
    <w:rsid w:val="00826C8C"/>
    <w:rsid w:val="00827705"/>
    <w:rsid w:val="0082782B"/>
    <w:rsid w:val="00827D6F"/>
    <w:rsid w:val="008300B9"/>
    <w:rsid w:val="008306FE"/>
    <w:rsid w:val="0083092C"/>
    <w:rsid w:val="00830A80"/>
    <w:rsid w:val="00830F04"/>
    <w:rsid w:val="0083100C"/>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BD"/>
    <w:rsid w:val="00834DA7"/>
    <w:rsid w:val="008354AA"/>
    <w:rsid w:val="008355E6"/>
    <w:rsid w:val="00835A3B"/>
    <w:rsid w:val="0083625C"/>
    <w:rsid w:val="00836614"/>
    <w:rsid w:val="00836C1B"/>
    <w:rsid w:val="008376AC"/>
    <w:rsid w:val="00837C6C"/>
    <w:rsid w:val="00840DE7"/>
    <w:rsid w:val="00840E45"/>
    <w:rsid w:val="008410AA"/>
    <w:rsid w:val="008413BE"/>
    <w:rsid w:val="008415EA"/>
    <w:rsid w:val="00841A2C"/>
    <w:rsid w:val="00841BE6"/>
    <w:rsid w:val="0084204E"/>
    <w:rsid w:val="0084211E"/>
    <w:rsid w:val="00842170"/>
    <w:rsid w:val="00842D80"/>
    <w:rsid w:val="008434D8"/>
    <w:rsid w:val="0084380C"/>
    <w:rsid w:val="00843D05"/>
    <w:rsid w:val="00843E0A"/>
    <w:rsid w:val="00843F1B"/>
    <w:rsid w:val="008444E8"/>
    <w:rsid w:val="00844BD9"/>
    <w:rsid w:val="00844D57"/>
    <w:rsid w:val="00844E80"/>
    <w:rsid w:val="008452FC"/>
    <w:rsid w:val="008457C3"/>
    <w:rsid w:val="00845998"/>
    <w:rsid w:val="00845CDE"/>
    <w:rsid w:val="00845E2D"/>
    <w:rsid w:val="00845F78"/>
    <w:rsid w:val="00846228"/>
    <w:rsid w:val="008466D2"/>
    <w:rsid w:val="00846B86"/>
    <w:rsid w:val="00846D6E"/>
    <w:rsid w:val="00846FE7"/>
    <w:rsid w:val="008476A8"/>
    <w:rsid w:val="00847C78"/>
    <w:rsid w:val="00850098"/>
    <w:rsid w:val="00850480"/>
    <w:rsid w:val="008506A4"/>
    <w:rsid w:val="00850A90"/>
    <w:rsid w:val="00850C0C"/>
    <w:rsid w:val="00850EE6"/>
    <w:rsid w:val="00851257"/>
    <w:rsid w:val="008514FE"/>
    <w:rsid w:val="00851A3A"/>
    <w:rsid w:val="00852727"/>
    <w:rsid w:val="00852B74"/>
    <w:rsid w:val="00852B93"/>
    <w:rsid w:val="00852C37"/>
    <w:rsid w:val="00853220"/>
    <w:rsid w:val="008534EB"/>
    <w:rsid w:val="00853A2E"/>
    <w:rsid w:val="00853A48"/>
    <w:rsid w:val="00853ABB"/>
    <w:rsid w:val="00853C98"/>
    <w:rsid w:val="00854307"/>
    <w:rsid w:val="0085475D"/>
    <w:rsid w:val="0085485C"/>
    <w:rsid w:val="00854C6E"/>
    <w:rsid w:val="00855CE0"/>
    <w:rsid w:val="00856104"/>
    <w:rsid w:val="008563A1"/>
    <w:rsid w:val="008564BE"/>
    <w:rsid w:val="00856911"/>
    <w:rsid w:val="00856E9D"/>
    <w:rsid w:val="0085738F"/>
    <w:rsid w:val="00857398"/>
    <w:rsid w:val="00857753"/>
    <w:rsid w:val="00860418"/>
    <w:rsid w:val="0086076E"/>
    <w:rsid w:val="00861077"/>
    <w:rsid w:val="00861094"/>
    <w:rsid w:val="00861105"/>
    <w:rsid w:val="00861214"/>
    <w:rsid w:val="00861263"/>
    <w:rsid w:val="0086164C"/>
    <w:rsid w:val="00861AAB"/>
    <w:rsid w:val="00861CF0"/>
    <w:rsid w:val="00862E95"/>
    <w:rsid w:val="0086351C"/>
    <w:rsid w:val="00863B2D"/>
    <w:rsid w:val="00863D79"/>
    <w:rsid w:val="00863EDE"/>
    <w:rsid w:val="0086483A"/>
    <w:rsid w:val="00864B55"/>
    <w:rsid w:val="00864E8E"/>
    <w:rsid w:val="00865007"/>
    <w:rsid w:val="0086630D"/>
    <w:rsid w:val="00866E30"/>
    <w:rsid w:val="00866FC7"/>
    <w:rsid w:val="008670EA"/>
    <w:rsid w:val="0086710B"/>
    <w:rsid w:val="008672B7"/>
    <w:rsid w:val="008672C9"/>
    <w:rsid w:val="0086761A"/>
    <w:rsid w:val="008677FD"/>
    <w:rsid w:val="008679DB"/>
    <w:rsid w:val="00867CD7"/>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2745"/>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09"/>
    <w:rsid w:val="008846C0"/>
    <w:rsid w:val="0088489A"/>
    <w:rsid w:val="00884F24"/>
    <w:rsid w:val="00884F7D"/>
    <w:rsid w:val="00885048"/>
    <w:rsid w:val="0088537A"/>
    <w:rsid w:val="00885884"/>
    <w:rsid w:val="0088595F"/>
    <w:rsid w:val="00885AA3"/>
    <w:rsid w:val="00885B66"/>
    <w:rsid w:val="00885DE0"/>
    <w:rsid w:val="00885E12"/>
    <w:rsid w:val="00885E8D"/>
    <w:rsid w:val="0088606A"/>
    <w:rsid w:val="00886B98"/>
    <w:rsid w:val="00886DBB"/>
    <w:rsid w:val="00886E72"/>
    <w:rsid w:val="00887033"/>
    <w:rsid w:val="0088703D"/>
    <w:rsid w:val="00887046"/>
    <w:rsid w:val="0088775B"/>
    <w:rsid w:val="00887C9F"/>
    <w:rsid w:val="00887FE5"/>
    <w:rsid w:val="00890DA3"/>
    <w:rsid w:val="0089108E"/>
    <w:rsid w:val="008912B1"/>
    <w:rsid w:val="00891481"/>
    <w:rsid w:val="00891AA8"/>
    <w:rsid w:val="0089243D"/>
    <w:rsid w:val="008924C1"/>
    <w:rsid w:val="0089286F"/>
    <w:rsid w:val="00892881"/>
    <w:rsid w:val="00892B0F"/>
    <w:rsid w:val="00892E43"/>
    <w:rsid w:val="008933F5"/>
    <w:rsid w:val="0089376A"/>
    <w:rsid w:val="0089384A"/>
    <w:rsid w:val="00893F76"/>
    <w:rsid w:val="00894571"/>
    <w:rsid w:val="008947A5"/>
    <w:rsid w:val="00894924"/>
    <w:rsid w:val="00894A88"/>
    <w:rsid w:val="00894CF3"/>
    <w:rsid w:val="00894DB2"/>
    <w:rsid w:val="00894EED"/>
    <w:rsid w:val="00894FCE"/>
    <w:rsid w:val="00895386"/>
    <w:rsid w:val="00895403"/>
    <w:rsid w:val="008959BC"/>
    <w:rsid w:val="00896042"/>
    <w:rsid w:val="0089610E"/>
    <w:rsid w:val="008961FA"/>
    <w:rsid w:val="0089664D"/>
    <w:rsid w:val="0089666A"/>
    <w:rsid w:val="008967E0"/>
    <w:rsid w:val="00897362"/>
    <w:rsid w:val="008973A9"/>
    <w:rsid w:val="00897973"/>
    <w:rsid w:val="00897E6C"/>
    <w:rsid w:val="00897F97"/>
    <w:rsid w:val="00897FD6"/>
    <w:rsid w:val="008A0AC8"/>
    <w:rsid w:val="008A0BDE"/>
    <w:rsid w:val="008A0C66"/>
    <w:rsid w:val="008A0D2E"/>
    <w:rsid w:val="008A1559"/>
    <w:rsid w:val="008A16DC"/>
    <w:rsid w:val="008A18DB"/>
    <w:rsid w:val="008A1A31"/>
    <w:rsid w:val="008A1D08"/>
    <w:rsid w:val="008A1F84"/>
    <w:rsid w:val="008A20C7"/>
    <w:rsid w:val="008A21FF"/>
    <w:rsid w:val="008A2782"/>
    <w:rsid w:val="008A2A6E"/>
    <w:rsid w:val="008A2C45"/>
    <w:rsid w:val="008A2CE2"/>
    <w:rsid w:val="008A30AC"/>
    <w:rsid w:val="008A31D1"/>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AAB"/>
    <w:rsid w:val="008A7F68"/>
    <w:rsid w:val="008A7FA9"/>
    <w:rsid w:val="008B01DC"/>
    <w:rsid w:val="008B02A2"/>
    <w:rsid w:val="008B03AA"/>
    <w:rsid w:val="008B0483"/>
    <w:rsid w:val="008B0DAE"/>
    <w:rsid w:val="008B0E1B"/>
    <w:rsid w:val="008B0EF5"/>
    <w:rsid w:val="008B1027"/>
    <w:rsid w:val="008B1041"/>
    <w:rsid w:val="008B120C"/>
    <w:rsid w:val="008B124F"/>
    <w:rsid w:val="008B19C0"/>
    <w:rsid w:val="008B1E04"/>
    <w:rsid w:val="008B1F8C"/>
    <w:rsid w:val="008B270B"/>
    <w:rsid w:val="008B2755"/>
    <w:rsid w:val="008B2B15"/>
    <w:rsid w:val="008B2DC6"/>
    <w:rsid w:val="008B4571"/>
    <w:rsid w:val="008B4BAC"/>
    <w:rsid w:val="008B4DCE"/>
    <w:rsid w:val="008B51A0"/>
    <w:rsid w:val="008B55E4"/>
    <w:rsid w:val="008B592A"/>
    <w:rsid w:val="008B59CC"/>
    <w:rsid w:val="008B5A6A"/>
    <w:rsid w:val="008B5BF2"/>
    <w:rsid w:val="008B6249"/>
    <w:rsid w:val="008B670A"/>
    <w:rsid w:val="008B6A2F"/>
    <w:rsid w:val="008B7021"/>
    <w:rsid w:val="008B71BD"/>
    <w:rsid w:val="008B73ED"/>
    <w:rsid w:val="008B7A8C"/>
    <w:rsid w:val="008B7B5C"/>
    <w:rsid w:val="008B7BAE"/>
    <w:rsid w:val="008C02D1"/>
    <w:rsid w:val="008C0C99"/>
    <w:rsid w:val="008C1104"/>
    <w:rsid w:val="008C11B4"/>
    <w:rsid w:val="008C12D0"/>
    <w:rsid w:val="008C1685"/>
    <w:rsid w:val="008C2017"/>
    <w:rsid w:val="008C242C"/>
    <w:rsid w:val="008C2B54"/>
    <w:rsid w:val="008C2B81"/>
    <w:rsid w:val="008C2EE2"/>
    <w:rsid w:val="008C301B"/>
    <w:rsid w:val="008C304E"/>
    <w:rsid w:val="008C3060"/>
    <w:rsid w:val="008C3193"/>
    <w:rsid w:val="008C37BE"/>
    <w:rsid w:val="008C3855"/>
    <w:rsid w:val="008C3E1A"/>
    <w:rsid w:val="008C4123"/>
    <w:rsid w:val="008C43B8"/>
    <w:rsid w:val="008C4879"/>
    <w:rsid w:val="008C4958"/>
    <w:rsid w:val="008C4A9D"/>
    <w:rsid w:val="008C4BAA"/>
    <w:rsid w:val="008C4EE7"/>
    <w:rsid w:val="008C50D3"/>
    <w:rsid w:val="008C5919"/>
    <w:rsid w:val="008C5D57"/>
    <w:rsid w:val="008C699A"/>
    <w:rsid w:val="008C6AE8"/>
    <w:rsid w:val="008C6F1F"/>
    <w:rsid w:val="008C7092"/>
    <w:rsid w:val="008C7573"/>
    <w:rsid w:val="008C77EA"/>
    <w:rsid w:val="008C7AE1"/>
    <w:rsid w:val="008C7D28"/>
    <w:rsid w:val="008D0532"/>
    <w:rsid w:val="008D067E"/>
    <w:rsid w:val="008D0AAB"/>
    <w:rsid w:val="008D0FA0"/>
    <w:rsid w:val="008D167E"/>
    <w:rsid w:val="008D16E8"/>
    <w:rsid w:val="008D1915"/>
    <w:rsid w:val="008D2270"/>
    <w:rsid w:val="008D26DE"/>
    <w:rsid w:val="008D26E6"/>
    <w:rsid w:val="008D28D4"/>
    <w:rsid w:val="008D29F6"/>
    <w:rsid w:val="008D2B00"/>
    <w:rsid w:val="008D2D30"/>
    <w:rsid w:val="008D34F1"/>
    <w:rsid w:val="008D3760"/>
    <w:rsid w:val="008D390B"/>
    <w:rsid w:val="008D39D8"/>
    <w:rsid w:val="008D3CFA"/>
    <w:rsid w:val="008D3CFF"/>
    <w:rsid w:val="008D4162"/>
    <w:rsid w:val="008D4278"/>
    <w:rsid w:val="008D432E"/>
    <w:rsid w:val="008D477F"/>
    <w:rsid w:val="008D4A4B"/>
    <w:rsid w:val="008D4D36"/>
    <w:rsid w:val="008D4FAA"/>
    <w:rsid w:val="008D5255"/>
    <w:rsid w:val="008D5286"/>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BAC"/>
    <w:rsid w:val="008E0C01"/>
    <w:rsid w:val="008E1377"/>
    <w:rsid w:val="008E1869"/>
    <w:rsid w:val="008E1909"/>
    <w:rsid w:val="008E22B3"/>
    <w:rsid w:val="008E23A5"/>
    <w:rsid w:val="008E272B"/>
    <w:rsid w:val="008E2844"/>
    <w:rsid w:val="008E28D3"/>
    <w:rsid w:val="008E35C4"/>
    <w:rsid w:val="008E43B8"/>
    <w:rsid w:val="008E497B"/>
    <w:rsid w:val="008E4AD7"/>
    <w:rsid w:val="008E586C"/>
    <w:rsid w:val="008E58B2"/>
    <w:rsid w:val="008E6231"/>
    <w:rsid w:val="008E62BB"/>
    <w:rsid w:val="008E6404"/>
    <w:rsid w:val="008E64D3"/>
    <w:rsid w:val="008E6C19"/>
    <w:rsid w:val="008E6CCA"/>
    <w:rsid w:val="008E705E"/>
    <w:rsid w:val="008E7470"/>
    <w:rsid w:val="008E7A69"/>
    <w:rsid w:val="008E7C28"/>
    <w:rsid w:val="008E7CD7"/>
    <w:rsid w:val="008E7E2D"/>
    <w:rsid w:val="008F0345"/>
    <w:rsid w:val="008F16C2"/>
    <w:rsid w:val="008F175B"/>
    <w:rsid w:val="008F1A31"/>
    <w:rsid w:val="008F1DFC"/>
    <w:rsid w:val="008F1EAB"/>
    <w:rsid w:val="008F1FCA"/>
    <w:rsid w:val="008F2065"/>
    <w:rsid w:val="008F2166"/>
    <w:rsid w:val="008F2393"/>
    <w:rsid w:val="008F239D"/>
    <w:rsid w:val="008F2535"/>
    <w:rsid w:val="008F2583"/>
    <w:rsid w:val="008F2E1F"/>
    <w:rsid w:val="008F2E6F"/>
    <w:rsid w:val="008F33DC"/>
    <w:rsid w:val="008F36F2"/>
    <w:rsid w:val="008F3A5C"/>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8F7D8B"/>
    <w:rsid w:val="008F7E61"/>
    <w:rsid w:val="00900DE0"/>
    <w:rsid w:val="00901421"/>
    <w:rsid w:val="00902350"/>
    <w:rsid w:val="009030E8"/>
    <w:rsid w:val="0090336B"/>
    <w:rsid w:val="0090345F"/>
    <w:rsid w:val="0090389E"/>
    <w:rsid w:val="00903B7D"/>
    <w:rsid w:val="00903D6F"/>
    <w:rsid w:val="00903E50"/>
    <w:rsid w:val="0090470C"/>
    <w:rsid w:val="0090507B"/>
    <w:rsid w:val="009050C0"/>
    <w:rsid w:val="009053AA"/>
    <w:rsid w:val="00905CDA"/>
    <w:rsid w:val="00906283"/>
    <w:rsid w:val="00906939"/>
    <w:rsid w:val="009070D0"/>
    <w:rsid w:val="009074FB"/>
    <w:rsid w:val="00907621"/>
    <w:rsid w:val="00907790"/>
    <w:rsid w:val="00907FE4"/>
    <w:rsid w:val="0091031A"/>
    <w:rsid w:val="00910B7D"/>
    <w:rsid w:val="0091141C"/>
    <w:rsid w:val="00911DFB"/>
    <w:rsid w:val="00911EE8"/>
    <w:rsid w:val="009121AD"/>
    <w:rsid w:val="00912A5D"/>
    <w:rsid w:val="0091304A"/>
    <w:rsid w:val="009139D9"/>
    <w:rsid w:val="0091420B"/>
    <w:rsid w:val="0091437A"/>
    <w:rsid w:val="009143F7"/>
    <w:rsid w:val="00914547"/>
    <w:rsid w:val="00914AD8"/>
    <w:rsid w:val="00914CF5"/>
    <w:rsid w:val="00914D20"/>
    <w:rsid w:val="00914EC7"/>
    <w:rsid w:val="00915274"/>
    <w:rsid w:val="009152E7"/>
    <w:rsid w:val="00915887"/>
    <w:rsid w:val="00915B7B"/>
    <w:rsid w:val="00915C84"/>
    <w:rsid w:val="00916079"/>
    <w:rsid w:val="0091617D"/>
    <w:rsid w:val="00916533"/>
    <w:rsid w:val="00916747"/>
    <w:rsid w:val="00916841"/>
    <w:rsid w:val="00917543"/>
    <w:rsid w:val="00917CE9"/>
    <w:rsid w:val="00917D01"/>
    <w:rsid w:val="0092094B"/>
    <w:rsid w:val="00920BCF"/>
    <w:rsid w:val="00920BF2"/>
    <w:rsid w:val="0092110B"/>
    <w:rsid w:val="0092111A"/>
    <w:rsid w:val="00921243"/>
    <w:rsid w:val="0092152A"/>
    <w:rsid w:val="009218C0"/>
    <w:rsid w:val="00921CB5"/>
    <w:rsid w:val="00921E1C"/>
    <w:rsid w:val="00921EBD"/>
    <w:rsid w:val="00922010"/>
    <w:rsid w:val="00922272"/>
    <w:rsid w:val="00922ACA"/>
    <w:rsid w:val="00923158"/>
    <w:rsid w:val="00924605"/>
    <w:rsid w:val="00924820"/>
    <w:rsid w:val="00924AEA"/>
    <w:rsid w:val="009252AF"/>
    <w:rsid w:val="009256D4"/>
    <w:rsid w:val="00925782"/>
    <w:rsid w:val="0092587B"/>
    <w:rsid w:val="00925C29"/>
    <w:rsid w:val="0092632C"/>
    <w:rsid w:val="009266EA"/>
    <w:rsid w:val="00926DD3"/>
    <w:rsid w:val="0092706E"/>
    <w:rsid w:val="009273EF"/>
    <w:rsid w:val="009279B4"/>
    <w:rsid w:val="009301B0"/>
    <w:rsid w:val="009301E6"/>
    <w:rsid w:val="00930529"/>
    <w:rsid w:val="0093053B"/>
    <w:rsid w:val="00930885"/>
    <w:rsid w:val="00930D49"/>
    <w:rsid w:val="00930E3F"/>
    <w:rsid w:val="0093109E"/>
    <w:rsid w:val="00931BD9"/>
    <w:rsid w:val="009320CF"/>
    <w:rsid w:val="00932A8B"/>
    <w:rsid w:val="00933235"/>
    <w:rsid w:val="00933A8D"/>
    <w:rsid w:val="0093459A"/>
    <w:rsid w:val="0093496D"/>
    <w:rsid w:val="009350A4"/>
    <w:rsid w:val="0093510A"/>
    <w:rsid w:val="00935739"/>
    <w:rsid w:val="00935B7B"/>
    <w:rsid w:val="0093649B"/>
    <w:rsid w:val="009368F3"/>
    <w:rsid w:val="00936AEC"/>
    <w:rsid w:val="00936B73"/>
    <w:rsid w:val="00936C2C"/>
    <w:rsid w:val="00936CDE"/>
    <w:rsid w:val="00936D7F"/>
    <w:rsid w:val="00936F5C"/>
    <w:rsid w:val="00937487"/>
    <w:rsid w:val="009376E1"/>
    <w:rsid w:val="00937CB3"/>
    <w:rsid w:val="0094070F"/>
    <w:rsid w:val="0094131D"/>
    <w:rsid w:val="0094138A"/>
    <w:rsid w:val="0094154D"/>
    <w:rsid w:val="00941636"/>
    <w:rsid w:val="00941826"/>
    <w:rsid w:val="009419B7"/>
    <w:rsid w:val="009421FF"/>
    <w:rsid w:val="00942426"/>
    <w:rsid w:val="009428C5"/>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6AF4"/>
    <w:rsid w:val="009471FD"/>
    <w:rsid w:val="00947713"/>
    <w:rsid w:val="00947721"/>
    <w:rsid w:val="00947A0C"/>
    <w:rsid w:val="00947ABD"/>
    <w:rsid w:val="009504DC"/>
    <w:rsid w:val="009506AC"/>
    <w:rsid w:val="009508E4"/>
    <w:rsid w:val="0095091E"/>
    <w:rsid w:val="00950DE7"/>
    <w:rsid w:val="009510AA"/>
    <w:rsid w:val="009510AB"/>
    <w:rsid w:val="00951B3C"/>
    <w:rsid w:val="00951D72"/>
    <w:rsid w:val="00952095"/>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80E"/>
    <w:rsid w:val="00955FA3"/>
    <w:rsid w:val="009560CC"/>
    <w:rsid w:val="0095681E"/>
    <w:rsid w:val="00956B8C"/>
    <w:rsid w:val="0095703F"/>
    <w:rsid w:val="0095706D"/>
    <w:rsid w:val="009572D4"/>
    <w:rsid w:val="009579B0"/>
    <w:rsid w:val="00957F9A"/>
    <w:rsid w:val="00960120"/>
    <w:rsid w:val="00960441"/>
    <w:rsid w:val="00961345"/>
    <w:rsid w:val="00961686"/>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43B"/>
    <w:rsid w:val="00966E8D"/>
    <w:rsid w:val="009670A0"/>
    <w:rsid w:val="0096744C"/>
    <w:rsid w:val="009678F5"/>
    <w:rsid w:val="009700B0"/>
    <w:rsid w:val="00970260"/>
    <w:rsid w:val="009702F0"/>
    <w:rsid w:val="009703DD"/>
    <w:rsid w:val="00970A50"/>
    <w:rsid w:val="009710FA"/>
    <w:rsid w:val="009713F6"/>
    <w:rsid w:val="00971E3D"/>
    <w:rsid w:val="00971E8D"/>
    <w:rsid w:val="00971F08"/>
    <w:rsid w:val="00971FE4"/>
    <w:rsid w:val="0097230C"/>
    <w:rsid w:val="00972404"/>
    <w:rsid w:val="009728A7"/>
    <w:rsid w:val="00972BB6"/>
    <w:rsid w:val="00972E24"/>
    <w:rsid w:val="009739B5"/>
    <w:rsid w:val="00974156"/>
    <w:rsid w:val="009743AF"/>
    <w:rsid w:val="0097457D"/>
    <w:rsid w:val="0097493A"/>
    <w:rsid w:val="00974CE1"/>
    <w:rsid w:val="00974E45"/>
    <w:rsid w:val="00974E67"/>
    <w:rsid w:val="0097588F"/>
    <w:rsid w:val="00975DD9"/>
    <w:rsid w:val="0097603D"/>
    <w:rsid w:val="00976268"/>
    <w:rsid w:val="00976302"/>
    <w:rsid w:val="009764CC"/>
    <w:rsid w:val="00976949"/>
    <w:rsid w:val="00976B33"/>
    <w:rsid w:val="00977218"/>
    <w:rsid w:val="00977960"/>
    <w:rsid w:val="00977FEB"/>
    <w:rsid w:val="009801DE"/>
    <w:rsid w:val="00980477"/>
    <w:rsid w:val="009809AC"/>
    <w:rsid w:val="00980DA7"/>
    <w:rsid w:val="00981393"/>
    <w:rsid w:val="009819AB"/>
    <w:rsid w:val="00981F40"/>
    <w:rsid w:val="0098201F"/>
    <w:rsid w:val="0098225A"/>
    <w:rsid w:val="00983384"/>
    <w:rsid w:val="009833A5"/>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12F"/>
    <w:rsid w:val="00993332"/>
    <w:rsid w:val="0099383B"/>
    <w:rsid w:val="00993EAD"/>
    <w:rsid w:val="00994084"/>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6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5CC8"/>
    <w:rsid w:val="009A62E5"/>
    <w:rsid w:val="009A64BE"/>
    <w:rsid w:val="009A655D"/>
    <w:rsid w:val="009A6B3A"/>
    <w:rsid w:val="009A7243"/>
    <w:rsid w:val="009B03BB"/>
    <w:rsid w:val="009B0964"/>
    <w:rsid w:val="009B0A30"/>
    <w:rsid w:val="009B0A5A"/>
    <w:rsid w:val="009B0B97"/>
    <w:rsid w:val="009B123B"/>
    <w:rsid w:val="009B1F30"/>
    <w:rsid w:val="009B24AF"/>
    <w:rsid w:val="009B3021"/>
    <w:rsid w:val="009B3780"/>
    <w:rsid w:val="009B3A76"/>
    <w:rsid w:val="009B3AC2"/>
    <w:rsid w:val="009B3CFB"/>
    <w:rsid w:val="009B431C"/>
    <w:rsid w:val="009B4490"/>
    <w:rsid w:val="009B44E5"/>
    <w:rsid w:val="009B4805"/>
    <w:rsid w:val="009B4DF4"/>
    <w:rsid w:val="009B564E"/>
    <w:rsid w:val="009B61B6"/>
    <w:rsid w:val="009B62FE"/>
    <w:rsid w:val="009B63EB"/>
    <w:rsid w:val="009B768B"/>
    <w:rsid w:val="009B7AD2"/>
    <w:rsid w:val="009B7E87"/>
    <w:rsid w:val="009B7EE1"/>
    <w:rsid w:val="009C0581"/>
    <w:rsid w:val="009C0629"/>
    <w:rsid w:val="009C06A5"/>
    <w:rsid w:val="009C0B33"/>
    <w:rsid w:val="009C1842"/>
    <w:rsid w:val="009C18C3"/>
    <w:rsid w:val="009C1D0C"/>
    <w:rsid w:val="009C21A8"/>
    <w:rsid w:val="009C2857"/>
    <w:rsid w:val="009C2E35"/>
    <w:rsid w:val="009C2E72"/>
    <w:rsid w:val="009C32B4"/>
    <w:rsid w:val="009C3356"/>
    <w:rsid w:val="009C33C8"/>
    <w:rsid w:val="009C3E0F"/>
    <w:rsid w:val="009C403E"/>
    <w:rsid w:val="009C418A"/>
    <w:rsid w:val="009C4224"/>
    <w:rsid w:val="009C4B9D"/>
    <w:rsid w:val="009C4BCA"/>
    <w:rsid w:val="009C4DF5"/>
    <w:rsid w:val="009C52B8"/>
    <w:rsid w:val="009C5452"/>
    <w:rsid w:val="009C55E4"/>
    <w:rsid w:val="009C5844"/>
    <w:rsid w:val="009C59AD"/>
    <w:rsid w:val="009C5B34"/>
    <w:rsid w:val="009C5DBC"/>
    <w:rsid w:val="009C5E93"/>
    <w:rsid w:val="009C5F9E"/>
    <w:rsid w:val="009C63F9"/>
    <w:rsid w:val="009C66D7"/>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37B6"/>
    <w:rsid w:val="009D4043"/>
    <w:rsid w:val="009D472C"/>
    <w:rsid w:val="009D4FF0"/>
    <w:rsid w:val="009D5665"/>
    <w:rsid w:val="009D5D71"/>
    <w:rsid w:val="009D5F88"/>
    <w:rsid w:val="009D618B"/>
    <w:rsid w:val="009D62DF"/>
    <w:rsid w:val="009D6396"/>
    <w:rsid w:val="009D6657"/>
    <w:rsid w:val="009D6712"/>
    <w:rsid w:val="009D6934"/>
    <w:rsid w:val="009D703C"/>
    <w:rsid w:val="009D718F"/>
    <w:rsid w:val="009D76CD"/>
    <w:rsid w:val="009D7976"/>
    <w:rsid w:val="009E068F"/>
    <w:rsid w:val="009E14E0"/>
    <w:rsid w:val="009E1EC7"/>
    <w:rsid w:val="009E1F00"/>
    <w:rsid w:val="009E1F26"/>
    <w:rsid w:val="009E2102"/>
    <w:rsid w:val="009E2B70"/>
    <w:rsid w:val="009E32AB"/>
    <w:rsid w:val="009E3525"/>
    <w:rsid w:val="009E35DB"/>
    <w:rsid w:val="009E3A9D"/>
    <w:rsid w:val="009E3BAC"/>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8E"/>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CA0"/>
    <w:rsid w:val="009F3DCC"/>
    <w:rsid w:val="009F3E81"/>
    <w:rsid w:val="009F4350"/>
    <w:rsid w:val="009F4E81"/>
    <w:rsid w:val="009F505C"/>
    <w:rsid w:val="009F5443"/>
    <w:rsid w:val="009F5907"/>
    <w:rsid w:val="009F5D11"/>
    <w:rsid w:val="009F5E07"/>
    <w:rsid w:val="009F650A"/>
    <w:rsid w:val="009F6724"/>
    <w:rsid w:val="009F698F"/>
    <w:rsid w:val="009F6DDD"/>
    <w:rsid w:val="009F745B"/>
    <w:rsid w:val="009F7C1B"/>
    <w:rsid w:val="00A0006F"/>
    <w:rsid w:val="00A0025D"/>
    <w:rsid w:val="00A01A67"/>
    <w:rsid w:val="00A01DC1"/>
    <w:rsid w:val="00A02792"/>
    <w:rsid w:val="00A03045"/>
    <w:rsid w:val="00A031D8"/>
    <w:rsid w:val="00A03723"/>
    <w:rsid w:val="00A03E37"/>
    <w:rsid w:val="00A03E5C"/>
    <w:rsid w:val="00A04150"/>
    <w:rsid w:val="00A043A5"/>
    <w:rsid w:val="00A048A8"/>
    <w:rsid w:val="00A04F49"/>
    <w:rsid w:val="00A04F86"/>
    <w:rsid w:val="00A058DA"/>
    <w:rsid w:val="00A05A21"/>
    <w:rsid w:val="00A05BDF"/>
    <w:rsid w:val="00A0693E"/>
    <w:rsid w:val="00A06B45"/>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2C2"/>
    <w:rsid w:val="00A15745"/>
    <w:rsid w:val="00A15A82"/>
    <w:rsid w:val="00A164E5"/>
    <w:rsid w:val="00A16B14"/>
    <w:rsid w:val="00A16EC8"/>
    <w:rsid w:val="00A16F35"/>
    <w:rsid w:val="00A17F63"/>
    <w:rsid w:val="00A202C2"/>
    <w:rsid w:val="00A20396"/>
    <w:rsid w:val="00A20A4A"/>
    <w:rsid w:val="00A20F7D"/>
    <w:rsid w:val="00A21264"/>
    <w:rsid w:val="00A21343"/>
    <w:rsid w:val="00A21429"/>
    <w:rsid w:val="00A215C9"/>
    <w:rsid w:val="00A2193B"/>
    <w:rsid w:val="00A22560"/>
    <w:rsid w:val="00A22791"/>
    <w:rsid w:val="00A22ECA"/>
    <w:rsid w:val="00A2341C"/>
    <w:rsid w:val="00A2351A"/>
    <w:rsid w:val="00A236CB"/>
    <w:rsid w:val="00A24157"/>
    <w:rsid w:val="00A244CC"/>
    <w:rsid w:val="00A245A9"/>
    <w:rsid w:val="00A25119"/>
    <w:rsid w:val="00A259A5"/>
    <w:rsid w:val="00A25DF3"/>
    <w:rsid w:val="00A264A9"/>
    <w:rsid w:val="00A26574"/>
    <w:rsid w:val="00A27519"/>
    <w:rsid w:val="00A27785"/>
    <w:rsid w:val="00A27C9B"/>
    <w:rsid w:val="00A27E92"/>
    <w:rsid w:val="00A27FCE"/>
    <w:rsid w:val="00A30187"/>
    <w:rsid w:val="00A30BFE"/>
    <w:rsid w:val="00A30C7F"/>
    <w:rsid w:val="00A31220"/>
    <w:rsid w:val="00A321EF"/>
    <w:rsid w:val="00A3266E"/>
    <w:rsid w:val="00A32CB5"/>
    <w:rsid w:val="00A33832"/>
    <w:rsid w:val="00A33A3E"/>
    <w:rsid w:val="00A33DAD"/>
    <w:rsid w:val="00A341B8"/>
    <w:rsid w:val="00A3448A"/>
    <w:rsid w:val="00A34C3E"/>
    <w:rsid w:val="00A355FA"/>
    <w:rsid w:val="00A356B4"/>
    <w:rsid w:val="00A3576B"/>
    <w:rsid w:val="00A357ED"/>
    <w:rsid w:val="00A3584E"/>
    <w:rsid w:val="00A35A99"/>
    <w:rsid w:val="00A361CC"/>
    <w:rsid w:val="00A36297"/>
    <w:rsid w:val="00A36A3C"/>
    <w:rsid w:val="00A36C3E"/>
    <w:rsid w:val="00A36CDF"/>
    <w:rsid w:val="00A37207"/>
    <w:rsid w:val="00A37DA3"/>
    <w:rsid w:val="00A40308"/>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C60"/>
    <w:rsid w:val="00A4506D"/>
    <w:rsid w:val="00A451B0"/>
    <w:rsid w:val="00A455B3"/>
    <w:rsid w:val="00A45688"/>
    <w:rsid w:val="00A45848"/>
    <w:rsid w:val="00A458B2"/>
    <w:rsid w:val="00A458B8"/>
    <w:rsid w:val="00A45B74"/>
    <w:rsid w:val="00A45CBD"/>
    <w:rsid w:val="00A46223"/>
    <w:rsid w:val="00A4636D"/>
    <w:rsid w:val="00A46922"/>
    <w:rsid w:val="00A469C4"/>
    <w:rsid w:val="00A46AD9"/>
    <w:rsid w:val="00A46C08"/>
    <w:rsid w:val="00A47275"/>
    <w:rsid w:val="00A47A3C"/>
    <w:rsid w:val="00A47B5A"/>
    <w:rsid w:val="00A47DB5"/>
    <w:rsid w:val="00A47DEB"/>
    <w:rsid w:val="00A503BB"/>
    <w:rsid w:val="00A507E6"/>
    <w:rsid w:val="00A50B10"/>
    <w:rsid w:val="00A511F4"/>
    <w:rsid w:val="00A51502"/>
    <w:rsid w:val="00A51734"/>
    <w:rsid w:val="00A517DB"/>
    <w:rsid w:val="00A5199F"/>
    <w:rsid w:val="00A519AD"/>
    <w:rsid w:val="00A51F1A"/>
    <w:rsid w:val="00A5202E"/>
    <w:rsid w:val="00A526BF"/>
    <w:rsid w:val="00A52D64"/>
    <w:rsid w:val="00A52E1D"/>
    <w:rsid w:val="00A537C5"/>
    <w:rsid w:val="00A53B7C"/>
    <w:rsid w:val="00A545CF"/>
    <w:rsid w:val="00A5481E"/>
    <w:rsid w:val="00A548E5"/>
    <w:rsid w:val="00A54E48"/>
    <w:rsid w:val="00A55080"/>
    <w:rsid w:val="00A55200"/>
    <w:rsid w:val="00A5659E"/>
    <w:rsid w:val="00A56E50"/>
    <w:rsid w:val="00A57BC4"/>
    <w:rsid w:val="00A57C2C"/>
    <w:rsid w:val="00A57EAC"/>
    <w:rsid w:val="00A60199"/>
    <w:rsid w:val="00A6050D"/>
    <w:rsid w:val="00A60589"/>
    <w:rsid w:val="00A61499"/>
    <w:rsid w:val="00A619CE"/>
    <w:rsid w:val="00A61FAC"/>
    <w:rsid w:val="00A6234A"/>
    <w:rsid w:val="00A62A08"/>
    <w:rsid w:val="00A62A77"/>
    <w:rsid w:val="00A62C38"/>
    <w:rsid w:val="00A63257"/>
    <w:rsid w:val="00A6338E"/>
    <w:rsid w:val="00A63483"/>
    <w:rsid w:val="00A637BA"/>
    <w:rsid w:val="00A63BFE"/>
    <w:rsid w:val="00A63E1E"/>
    <w:rsid w:val="00A63E96"/>
    <w:rsid w:val="00A640A0"/>
    <w:rsid w:val="00A644F7"/>
    <w:rsid w:val="00A647AE"/>
    <w:rsid w:val="00A64D51"/>
    <w:rsid w:val="00A65566"/>
    <w:rsid w:val="00A6559F"/>
    <w:rsid w:val="00A657D7"/>
    <w:rsid w:val="00A660AC"/>
    <w:rsid w:val="00A66275"/>
    <w:rsid w:val="00A664E7"/>
    <w:rsid w:val="00A67CCD"/>
    <w:rsid w:val="00A67E6C"/>
    <w:rsid w:val="00A67FAD"/>
    <w:rsid w:val="00A700BA"/>
    <w:rsid w:val="00A708F3"/>
    <w:rsid w:val="00A70B49"/>
    <w:rsid w:val="00A70B8E"/>
    <w:rsid w:val="00A7112F"/>
    <w:rsid w:val="00A71744"/>
    <w:rsid w:val="00A71AF2"/>
    <w:rsid w:val="00A71B99"/>
    <w:rsid w:val="00A721B4"/>
    <w:rsid w:val="00A725AF"/>
    <w:rsid w:val="00A72AAB"/>
    <w:rsid w:val="00A731B7"/>
    <w:rsid w:val="00A739D0"/>
    <w:rsid w:val="00A740BB"/>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18C1"/>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280"/>
    <w:rsid w:val="00A87322"/>
    <w:rsid w:val="00A873FE"/>
    <w:rsid w:val="00A8740A"/>
    <w:rsid w:val="00A87722"/>
    <w:rsid w:val="00A87866"/>
    <w:rsid w:val="00A87CAF"/>
    <w:rsid w:val="00A87EEA"/>
    <w:rsid w:val="00A90164"/>
    <w:rsid w:val="00A90BFB"/>
    <w:rsid w:val="00A914EC"/>
    <w:rsid w:val="00A917DE"/>
    <w:rsid w:val="00A921FF"/>
    <w:rsid w:val="00A92879"/>
    <w:rsid w:val="00A92C67"/>
    <w:rsid w:val="00A93018"/>
    <w:rsid w:val="00A931F6"/>
    <w:rsid w:val="00A93509"/>
    <w:rsid w:val="00A93D28"/>
    <w:rsid w:val="00A93EB5"/>
    <w:rsid w:val="00A9442A"/>
    <w:rsid w:val="00A94921"/>
    <w:rsid w:val="00A94B53"/>
    <w:rsid w:val="00A95031"/>
    <w:rsid w:val="00A9504C"/>
    <w:rsid w:val="00A952EE"/>
    <w:rsid w:val="00A954DA"/>
    <w:rsid w:val="00A956FE"/>
    <w:rsid w:val="00A95752"/>
    <w:rsid w:val="00A96776"/>
    <w:rsid w:val="00A96AF5"/>
    <w:rsid w:val="00A96B6A"/>
    <w:rsid w:val="00A972DF"/>
    <w:rsid w:val="00A97BE3"/>
    <w:rsid w:val="00A97C0D"/>
    <w:rsid w:val="00AA016F"/>
    <w:rsid w:val="00AA111D"/>
    <w:rsid w:val="00AA15FC"/>
    <w:rsid w:val="00AA19EB"/>
    <w:rsid w:val="00AA1EB5"/>
    <w:rsid w:val="00AA1ED6"/>
    <w:rsid w:val="00AA2335"/>
    <w:rsid w:val="00AA242C"/>
    <w:rsid w:val="00AA25A3"/>
    <w:rsid w:val="00AA2864"/>
    <w:rsid w:val="00AA2B39"/>
    <w:rsid w:val="00AA2D0C"/>
    <w:rsid w:val="00AA3390"/>
    <w:rsid w:val="00AA33D0"/>
    <w:rsid w:val="00AA3C13"/>
    <w:rsid w:val="00AA4B34"/>
    <w:rsid w:val="00AA4C51"/>
    <w:rsid w:val="00AA51D6"/>
    <w:rsid w:val="00AA578F"/>
    <w:rsid w:val="00AA5938"/>
    <w:rsid w:val="00AA5CDB"/>
    <w:rsid w:val="00AA6432"/>
    <w:rsid w:val="00AA6493"/>
    <w:rsid w:val="00AA6594"/>
    <w:rsid w:val="00AA6AAB"/>
    <w:rsid w:val="00AA70E0"/>
    <w:rsid w:val="00AB031E"/>
    <w:rsid w:val="00AB09AD"/>
    <w:rsid w:val="00AB0BC8"/>
    <w:rsid w:val="00AB11CA"/>
    <w:rsid w:val="00AB14D9"/>
    <w:rsid w:val="00AB1568"/>
    <w:rsid w:val="00AB19F0"/>
    <w:rsid w:val="00AB1EAC"/>
    <w:rsid w:val="00AB1F40"/>
    <w:rsid w:val="00AB20FF"/>
    <w:rsid w:val="00AB250C"/>
    <w:rsid w:val="00AB256D"/>
    <w:rsid w:val="00AB2588"/>
    <w:rsid w:val="00AB2DCD"/>
    <w:rsid w:val="00AB3016"/>
    <w:rsid w:val="00AB352A"/>
    <w:rsid w:val="00AB3B99"/>
    <w:rsid w:val="00AB3CF0"/>
    <w:rsid w:val="00AB3D93"/>
    <w:rsid w:val="00AB3FAB"/>
    <w:rsid w:val="00AB3FCC"/>
    <w:rsid w:val="00AB411F"/>
    <w:rsid w:val="00AB43E8"/>
    <w:rsid w:val="00AB4493"/>
    <w:rsid w:val="00AB458A"/>
    <w:rsid w:val="00AB4A89"/>
    <w:rsid w:val="00AB4AB8"/>
    <w:rsid w:val="00AB4ECF"/>
    <w:rsid w:val="00AB533D"/>
    <w:rsid w:val="00AB6163"/>
    <w:rsid w:val="00AB631C"/>
    <w:rsid w:val="00AB655E"/>
    <w:rsid w:val="00AB65A5"/>
    <w:rsid w:val="00AB6F81"/>
    <w:rsid w:val="00AB74EC"/>
    <w:rsid w:val="00AC007F"/>
    <w:rsid w:val="00AC07C4"/>
    <w:rsid w:val="00AC08B0"/>
    <w:rsid w:val="00AC09DF"/>
    <w:rsid w:val="00AC0FF5"/>
    <w:rsid w:val="00AC109A"/>
    <w:rsid w:val="00AC1503"/>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256"/>
    <w:rsid w:val="00AC5A10"/>
    <w:rsid w:val="00AC5EDB"/>
    <w:rsid w:val="00AC6303"/>
    <w:rsid w:val="00AC718F"/>
    <w:rsid w:val="00AC71B2"/>
    <w:rsid w:val="00AC7364"/>
    <w:rsid w:val="00AC7789"/>
    <w:rsid w:val="00AC792E"/>
    <w:rsid w:val="00AC7944"/>
    <w:rsid w:val="00AC79EA"/>
    <w:rsid w:val="00AC7D3F"/>
    <w:rsid w:val="00AC7F5F"/>
    <w:rsid w:val="00AD02C0"/>
    <w:rsid w:val="00AD0843"/>
    <w:rsid w:val="00AD0AA3"/>
    <w:rsid w:val="00AD1864"/>
    <w:rsid w:val="00AD19F5"/>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30D"/>
    <w:rsid w:val="00AD68C2"/>
    <w:rsid w:val="00AD6C3A"/>
    <w:rsid w:val="00AD6F6E"/>
    <w:rsid w:val="00AD718E"/>
    <w:rsid w:val="00AD7954"/>
    <w:rsid w:val="00AE02A9"/>
    <w:rsid w:val="00AE05A5"/>
    <w:rsid w:val="00AE09EA"/>
    <w:rsid w:val="00AE0E44"/>
    <w:rsid w:val="00AE146C"/>
    <w:rsid w:val="00AE17AB"/>
    <w:rsid w:val="00AE18A0"/>
    <w:rsid w:val="00AE1987"/>
    <w:rsid w:val="00AE1F75"/>
    <w:rsid w:val="00AE2360"/>
    <w:rsid w:val="00AE27AC"/>
    <w:rsid w:val="00AE2951"/>
    <w:rsid w:val="00AE2A18"/>
    <w:rsid w:val="00AE2CD1"/>
    <w:rsid w:val="00AE2E65"/>
    <w:rsid w:val="00AE2FEB"/>
    <w:rsid w:val="00AE3504"/>
    <w:rsid w:val="00AE3A2D"/>
    <w:rsid w:val="00AE3D43"/>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89D"/>
    <w:rsid w:val="00AF2B89"/>
    <w:rsid w:val="00AF2C73"/>
    <w:rsid w:val="00AF2DAB"/>
    <w:rsid w:val="00AF34DF"/>
    <w:rsid w:val="00AF3707"/>
    <w:rsid w:val="00AF3BF2"/>
    <w:rsid w:val="00AF41DC"/>
    <w:rsid w:val="00AF42D7"/>
    <w:rsid w:val="00AF4312"/>
    <w:rsid w:val="00AF44D8"/>
    <w:rsid w:val="00AF4CE7"/>
    <w:rsid w:val="00AF4DD6"/>
    <w:rsid w:val="00AF5BDB"/>
    <w:rsid w:val="00AF5C65"/>
    <w:rsid w:val="00AF5E42"/>
    <w:rsid w:val="00AF632D"/>
    <w:rsid w:val="00AF6664"/>
    <w:rsid w:val="00AF6E14"/>
    <w:rsid w:val="00AF6EDA"/>
    <w:rsid w:val="00AF6EEB"/>
    <w:rsid w:val="00AF7195"/>
    <w:rsid w:val="00AF7C49"/>
    <w:rsid w:val="00B000D8"/>
    <w:rsid w:val="00B00616"/>
    <w:rsid w:val="00B006FE"/>
    <w:rsid w:val="00B007CB"/>
    <w:rsid w:val="00B00A9A"/>
    <w:rsid w:val="00B00AA1"/>
    <w:rsid w:val="00B012C0"/>
    <w:rsid w:val="00B017C7"/>
    <w:rsid w:val="00B021B8"/>
    <w:rsid w:val="00B02547"/>
    <w:rsid w:val="00B026AF"/>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14A"/>
    <w:rsid w:val="00B052C8"/>
    <w:rsid w:val="00B05547"/>
    <w:rsid w:val="00B057A9"/>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368"/>
    <w:rsid w:val="00B1354A"/>
    <w:rsid w:val="00B1386A"/>
    <w:rsid w:val="00B13BD0"/>
    <w:rsid w:val="00B13CD1"/>
    <w:rsid w:val="00B143DB"/>
    <w:rsid w:val="00B14446"/>
    <w:rsid w:val="00B14E5C"/>
    <w:rsid w:val="00B14ECA"/>
    <w:rsid w:val="00B1514C"/>
    <w:rsid w:val="00B15190"/>
    <w:rsid w:val="00B15717"/>
    <w:rsid w:val="00B157F9"/>
    <w:rsid w:val="00B1585A"/>
    <w:rsid w:val="00B15ADB"/>
    <w:rsid w:val="00B1656A"/>
    <w:rsid w:val="00B16969"/>
    <w:rsid w:val="00B16B78"/>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B64"/>
    <w:rsid w:val="00B23EA1"/>
    <w:rsid w:val="00B242EF"/>
    <w:rsid w:val="00B250DF"/>
    <w:rsid w:val="00B25225"/>
    <w:rsid w:val="00B253F0"/>
    <w:rsid w:val="00B2622E"/>
    <w:rsid w:val="00B262FB"/>
    <w:rsid w:val="00B268DE"/>
    <w:rsid w:val="00B2763F"/>
    <w:rsid w:val="00B27883"/>
    <w:rsid w:val="00B27AAC"/>
    <w:rsid w:val="00B3028D"/>
    <w:rsid w:val="00B303D0"/>
    <w:rsid w:val="00B30929"/>
    <w:rsid w:val="00B3098D"/>
    <w:rsid w:val="00B30E77"/>
    <w:rsid w:val="00B31580"/>
    <w:rsid w:val="00B31C85"/>
    <w:rsid w:val="00B32142"/>
    <w:rsid w:val="00B32495"/>
    <w:rsid w:val="00B32CDC"/>
    <w:rsid w:val="00B3358E"/>
    <w:rsid w:val="00B341D6"/>
    <w:rsid w:val="00B34230"/>
    <w:rsid w:val="00B34886"/>
    <w:rsid w:val="00B34C15"/>
    <w:rsid w:val="00B34EE8"/>
    <w:rsid w:val="00B351E8"/>
    <w:rsid w:val="00B3555F"/>
    <w:rsid w:val="00B355B7"/>
    <w:rsid w:val="00B358E5"/>
    <w:rsid w:val="00B35A0D"/>
    <w:rsid w:val="00B35DC8"/>
    <w:rsid w:val="00B35E44"/>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6FA"/>
    <w:rsid w:val="00B42713"/>
    <w:rsid w:val="00B42FB1"/>
    <w:rsid w:val="00B43040"/>
    <w:rsid w:val="00B43799"/>
    <w:rsid w:val="00B43C7C"/>
    <w:rsid w:val="00B43CEF"/>
    <w:rsid w:val="00B43F17"/>
    <w:rsid w:val="00B442D2"/>
    <w:rsid w:val="00B44C47"/>
    <w:rsid w:val="00B44D30"/>
    <w:rsid w:val="00B4532E"/>
    <w:rsid w:val="00B45A52"/>
    <w:rsid w:val="00B45B99"/>
    <w:rsid w:val="00B46175"/>
    <w:rsid w:val="00B46926"/>
    <w:rsid w:val="00B47264"/>
    <w:rsid w:val="00B4741D"/>
    <w:rsid w:val="00B476F6"/>
    <w:rsid w:val="00B47813"/>
    <w:rsid w:val="00B47A7D"/>
    <w:rsid w:val="00B47B94"/>
    <w:rsid w:val="00B47F0C"/>
    <w:rsid w:val="00B50370"/>
    <w:rsid w:val="00B50372"/>
    <w:rsid w:val="00B511B7"/>
    <w:rsid w:val="00B51207"/>
    <w:rsid w:val="00B52A61"/>
    <w:rsid w:val="00B52CEB"/>
    <w:rsid w:val="00B53024"/>
    <w:rsid w:val="00B532C1"/>
    <w:rsid w:val="00B53505"/>
    <w:rsid w:val="00B535F2"/>
    <w:rsid w:val="00B53780"/>
    <w:rsid w:val="00B5397C"/>
    <w:rsid w:val="00B54284"/>
    <w:rsid w:val="00B566A8"/>
    <w:rsid w:val="00B5692B"/>
    <w:rsid w:val="00B573A3"/>
    <w:rsid w:val="00B577AD"/>
    <w:rsid w:val="00B57971"/>
    <w:rsid w:val="00B57D4B"/>
    <w:rsid w:val="00B60C30"/>
    <w:rsid w:val="00B6124F"/>
    <w:rsid w:val="00B617BD"/>
    <w:rsid w:val="00B6180B"/>
    <w:rsid w:val="00B61C56"/>
    <w:rsid w:val="00B6238C"/>
    <w:rsid w:val="00B627AA"/>
    <w:rsid w:val="00B627E8"/>
    <w:rsid w:val="00B62838"/>
    <w:rsid w:val="00B6296B"/>
    <w:rsid w:val="00B62DBB"/>
    <w:rsid w:val="00B63A80"/>
    <w:rsid w:val="00B63F01"/>
    <w:rsid w:val="00B63FE9"/>
    <w:rsid w:val="00B6408D"/>
    <w:rsid w:val="00B64B35"/>
    <w:rsid w:val="00B6521D"/>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0CBF"/>
    <w:rsid w:val="00B71BC3"/>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3F8"/>
    <w:rsid w:val="00B77C2F"/>
    <w:rsid w:val="00B77FD3"/>
    <w:rsid w:val="00B80337"/>
    <w:rsid w:val="00B80A10"/>
    <w:rsid w:val="00B8198B"/>
    <w:rsid w:val="00B81A23"/>
    <w:rsid w:val="00B81A6C"/>
    <w:rsid w:val="00B81DC5"/>
    <w:rsid w:val="00B824D5"/>
    <w:rsid w:val="00B83417"/>
    <w:rsid w:val="00B836EF"/>
    <w:rsid w:val="00B83759"/>
    <w:rsid w:val="00B840A3"/>
    <w:rsid w:val="00B84893"/>
    <w:rsid w:val="00B84AF0"/>
    <w:rsid w:val="00B857DD"/>
    <w:rsid w:val="00B85A20"/>
    <w:rsid w:val="00B85DE5"/>
    <w:rsid w:val="00B860D6"/>
    <w:rsid w:val="00B8611F"/>
    <w:rsid w:val="00B86323"/>
    <w:rsid w:val="00B86396"/>
    <w:rsid w:val="00B86776"/>
    <w:rsid w:val="00B86B51"/>
    <w:rsid w:val="00B86F75"/>
    <w:rsid w:val="00B876A4"/>
    <w:rsid w:val="00B87C21"/>
    <w:rsid w:val="00B87C26"/>
    <w:rsid w:val="00B87E8E"/>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BD3"/>
    <w:rsid w:val="00B93E1F"/>
    <w:rsid w:val="00B9406A"/>
    <w:rsid w:val="00B94383"/>
    <w:rsid w:val="00B946EE"/>
    <w:rsid w:val="00B94767"/>
    <w:rsid w:val="00B94890"/>
    <w:rsid w:val="00B94A35"/>
    <w:rsid w:val="00B94D78"/>
    <w:rsid w:val="00B94E8C"/>
    <w:rsid w:val="00B95641"/>
    <w:rsid w:val="00B9589D"/>
    <w:rsid w:val="00B95BAD"/>
    <w:rsid w:val="00B95CDE"/>
    <w:rsid w:val="00B95E3E"/>
    <w:rsid w:val="00B960A1"/>
    <w:rsid w:val="00B963D2"/>
    <w:rsid w:val="00B96A15"/>
    <w:rsid w:val="00B96EF5"/>
    <w:rsid w:val="00B9725A"/>
    <w:rsid w:val="00B972E4"/>
    <w:rsid w:val="00B97679"/>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E0C"/>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2E57"/>
    <w:rsid w:val="00BB3E68"/>
    <w:rsid w:val="00BB3E8C"/>
    <w:rsid w:val="00BB4384"/>
    <w:rsid w:val="00BB4BE2"/>
    <w:rsid w:val="00BB510A"/>
    <w:rsid w:val="00BB51E9"/>
    <w:rsid w:val="00BB549D"/>
    <w:rsid w:val="00BB5A1A"/>
    <w:rsid w:val="00BB5AB5"/>
    <w:rsid w:val="00BB5FA0"/>
    <w:rsid w:val="00BB6079"/>
    <w:rsid w:val="00BB61F2"/>
    <w:rsid w:val="00BB668F"/>
    <w:rsid w:val="00BB6AE6"/>
    <w:rsid w:val="00BB6C1C"/>
    <w:rsid w:val="00BB6EC2"/>
    <w:rsid w:val="00BB7869"/>
    <w:rsid w:val="00BB7AD6"/>
    <w:rsid w:val="00BB7C81"/>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7DA"/>
    <w:rsid w:val="00BC38F3"/>
    <w:rsid w:val="00BC3D46"/>
    <w:rsid w:val="00BC40AF"/>
    <w:rsid w:val="00BC437C"/>
    <w:rsid w:val="00BC4D2E"/>
    <w:rsid w:val="00BC4EA9"/>
    <w:rsid w:val="00BC5133"/>
    <w:rsid w:val="00BC5249"/>
    <w:rsid w:val="00BC52C1"/>
    <w:rsid w:val="00BC52E8"/>
    <w:rsid w:val="00BC5476"/>
    <w:rsid w:val="00BC58A9"/>
    <w:rsid w:val="00BC635C"/>
    <w:rsid w:val="00BC663A"/>
    <w:rsid w:val="00BC663C"/>
    <w:rsid w:val="00BC66C8"/>
    <w:rsid w:val="00BC6992"/>
    <w:rsid w:val="00BC6C90"/>
    <w:rsid w:val="00BC7572"/>
    <w:rsid w:val="00BC7815"/>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58A"/>
    <w:rsid w:val="00BD48AC"/>
    <w:rsid w:val="00BD4D10"/>
    <w:rsid w:val="00BD4FC6"/>
    <w:rsid w:val="00BD5154"/>
    <w:rsid w:val="00BD530A"/>
    <w:rsid w:val="00BD5C23"/>
    <w:rsid w:val="00BD5F1A"/>
    <w:rsid w:val="00BD64F7"/>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FA6"/>
    <w:rsid w:val="00BE328C"/>
    <w:rsid w:val="00BE333F"/>
    <w:rsid w:val="00BE36C3"/>
    <w:rsid w:val="00BE377F"/>
    <w:rsid w:val="00BE3A36"/>
    <w:rsid w:val="00BE4592"/>
    <w:rsid w:val="00BE461B"/>
    <w:rsid w:val="00BE476A"/>
    <w:rsid w:val="00BE496C"/>
    <w:rsid w:val="00BE5313"/>
    <w:rsid w:val="00BE568D"/>
    <w:rsid w:val="00BE5696"/>
    <w:rsid w:val="00BE6FC6"/>
    <w:rsid w:val="00BE7406"/>
    <w:rsid w:val="00BE752F"/>
    <w:rsid w:val="00BE757E"/>
    <w:rsid w:val="00BE7588"/>
    <w:rsid w:val="00BE7603"/>
    <w:rsid w:val="00BE79B4"/>
    <w:rsid w:val="00BF00A7"/>
    <w:rsid w:val="00BF0BD0"/>
    <w:rsid w:val="00BF0F21"/>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C91"/>
    <w:rsid w:val="00BF4E30"/>
    <w:rsid w:val="00BF5A59"/>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4969"/>
    <w:rsid w:val="00C04F6B"/>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386"/>
    <w:rsid w:val="00C1270F"/>
    <w:rsid w:val="00C12841"/>
    <w:rsid w:val="00C1294B"/>
    <w:rsid w:val="00C12F4C"/>
    <w:rsid w:val="00C13201"/>
    <w:rsid w:val="00C13397"/>
    <w:rsid w:val="00C134C4"/>
    <w:rsid w:val="00C13A47"/>
    <w:rsid w:val="00C1471F"/>
    <w:rsid w:val="00C14776"/>
    <w:rsid w:val="00C147BC"/>
    <w:rsid w:val="00C147C6"/>
    <w:rsid w:val="00C14D4B"/>
    <w:rsid w:val="00C15212"/>
    <w:rsid w:val="00C1527D"/>
    <w:rsid w:val="00C15351"/>
    <w:rsid w:val="00C154BB"/>
    <w:rsid w:val="00C1588F"/>
    <w:rsid w:val="00C15FDD"/>
    <w:rsid w:val="00C16574"/>
    <w:rsid w:val="00C16D4B"/>
    <w:rsid w:val="00C1753F"/>
    <w:rsid w:val="00C200FC"/>
    <w:rsid w:val="00C20115"/>
    <w:rsid w:val="00C201EC"/>
    <w:rsid w:val="00C20280"/>
    <w:rsid w:val="00C2090B"/>
    <w:rsid w:val="00C210F4"/>
    <w:rsid w:val="00C21473"/>
    <w:rsid w:val="00C2148F"/>
    <w:rsid w:val="00C2187E"/>
    <w:rsid w:val="00C219F3"/>
    <w:rsid w:val="00C21A33"/>
    <w:rsid w:val="00C21AFC"/>
    <w:rsid w:val="00C22042"/>
    <w:rsid w:val="00C221EA"/>
    <w:rsid w:val="00C22B6F"/>
    <w:rsid w:val="00C22D14"/>
    <w:rsid w:val="00C23150"/>
    <w:rsid w:val="00C2330F"/>
    <w:rsid w:val="00C23460"/>
    <w:rsid w:val="00C23B45"/>
    <w:rsid w:val="00C23BB3"/>
    <w:rsid w:val="00C24555"/>
    <w:rsid w:val="00C24918"/>
    <w:rsid w:val="00C25262"/>
    <w:rsid w:val="00C261B3"/>
    <w:rsid w:val="00C2644D"/>
    <w:rsid w:val="00C267B3"/>
    <w:rsid w:val="00C26AEC"/>
    <w:rsid w:val="00C2717F"/>
    <w:rsid w:val="00C2777D"/>
    <w:rsid w:val="00C279B5"/>
    <w:rsid w:val="00C279CC"/>
    <w:rsid w:val="00C27C45"/>
    <w:rsid w:val="00C27D60"/>
    <w:rsid w:val="00C30012"/>
    <w:rsid w:val="00C302F9"/>
    <w:rsid w:val="00C304B7"/>
    <w:rsid w:val="00C3069D"/>
    <w:rsid w:val="00C30A69"/>
    <w:rsid w:val="00C31264"/>
    <w:rsid w:val="00C318D2"/>
    <w:rsid w:val="00C31B6F"/>
    <w:rsid w:val="00C31BA2"/>
    <w:rsid w:val="00C31D97"/>
    <w:rsid w:val="00C32728"/>
    <w:rsid w:val="00C32CE9"/>
    <w:rsid w:val="00C32DB1"/>
    <w:rsid w:val="00C33106"/>
    <w:rsid w:val="00C33332"/>
    <w:rsid w:val="00C34231"/>
    <w:rsid w:val="00C34AA5"/>
    <w:rsid w:val="00C353B7"/>
    <w:rsid w:val="00C35C55"/>
    <w:rsid w:val="00C35F97"/>
    <w:rsid w:val="00C3628C"/>
    <w:rsid w:val="00C363AA"/>
    <w:rsid w:val="00C36ACF"/>
    <w:rsid w:val="00C36E7C"/>
    <w:rsid w:val="00C36EF3"/>
    <w:rsid w:val="00C37057"/>
    <w:rsid w:val="00C370DF"/>
    <w:rsid w:val="00C3719D"/>
    <w:rsid w:val="00C37274"/>
    <w:rsid w:val="00C377B3"/>
    <w:rsid w:val="00C37A98"/>
    <w:rsid w:val="00C403C4"/>
    <w:rsid w:val="00C4061C"/>
    <w:rsid w:val="00C408BB"/>
    <w:rsid w:val="00C40A80"/>
    <w:rsid w:val="00C411ED"/>
    <w:rsid w:val="00C42384"/>
    <w:rsid w:val="00C428EB"/>
    <w:rsid w:val="00C42B8B"/>
    <w:rsid w:val="00C42ED1"/>
    <w:rsid w:val="00C431BE"/>
    <w:rsid w:val="00C43452"/>
    <w:rsid w:val="00C437AE"/>
    <w:rsid w:val="00C43C6C"/>
    <w:rsid w:val="00C43F05"/>
    <w:rsid w:val="00C44396"/>
    <w:rsid w:val="00C449ED"/>
    <w:rsid w:val="00C44AC7"/>
    <w:rsid w:val="00C45246"/>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4D7"/>
    <w:rsid w:val="00C53584"/>
    <w:rsid w:val="00C535E4"/>
    <w:rsid w:val="00C53E33"/>
    <w:rsid w:val="00C54074"/>
    <w:rsid w:val="00C541D4"/>
    <w:rsid w:val="00C54261"/>
    <w:rsid w:val="00C542F7"/>
    <w:rsid w:val="00C54995"/>
    <w:rsid w:val="00C54D41"/>
    <w:rsid w:val="00C54F0B"/>
    <w:rsid w:val="00C553E6"/>
    <w:rsid w:val="00C5568E"/>
    <w:rsid w:val="00C55AC9"/>
    <w:rsid w:val="00C55AD8"/>
    <w:rsid w:val="00C55B7D"/>
    <w:rsid w:val="00C56361"/>
    <w:rsid w:val="00C563AC"/>
    <w:rsid w:val="00C564A2"/>
    <w:rsid w:val="00C568E7"/>
    <w:rsid w:val="00C569C4"/>
    <w:rsid w:val="00C56B9C"/>
    <w:rsid w:val="00C57745"/>
    <w:rsid w:val="00C579D8"/>
    <w:rsid w:val="00C57F95"/>
    <w:rsid w:val="00C6036B"/>
    <w:rsid w:val="00C60783"/>
    <w:rsid w:val="00C6084A"/>
    <w:rsid w:val="00C615A8"/>
    <w:rsid w:val="00C61991"/>
    <w:rsid w:val="00C625B3"/>
    <w:rsid w:val="00C62679"/>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6B81"/>
    <w:rsid w:val="00C67172"/>
    <w:rsid w:val="00C70697"/>
    <w:rsid w:val="00C70A24"/>
    <w:rsid w:val="00C70F9F"/>
    <w:rsid w:val="00C71039"/>
    <w:rsid w:val="00C711A1"/>
    <w:rsid w:val="00C7132E"/>
    <w:rsid w:val="00C71731"/>
    <w:rsid w:val="00C71945"/>
    <w:rsid w:val="00C71D6C"/>
    <w:rsid w:val="00C72B12"/>
    <w:rsid w:val="00C72BA8"/>
    <w:rsid w:val="00C72D58"/>
    <w:rsid w:val="00C72EF4"/>
    <w:rsid w:val="00C733BC"/>
    <w:rsid w:val="00C73AD4"/>
    <w:rsid w:val="00C73BB5"/>
    <w:rsid w:val="00C74044"/>
    <w:rsid w:val="00C742EE"/>
    <w:rsid w:val="00C742EF"/>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2AF"/>
    <w:rsid w:val="00C81359"/>
    <w:rsid w:val="00C8139B"/>
    <w:rsid w:val="00C81514"/>
    <w:rsid w:val="00C81568"/>
    <w:rsid w:val="00C817D7"/>
    <w:rsid w:val="00C8191B"/>
    <w:rsid w:val="00C81E37"/>
    <w:rsid w:val="00C8211B"/>
    <w:rsid w:val="00C8241A"/>
    <w:rsid w:val="00C8286D"/>
    <w:rsid w:val="00C82C15"/>
    <w:rsid w:val="00C83500"/>
    <w:rsid w:val="00C8358B"/>
    <w:rsid w:val="00C83C75"/>
    <w:rsid w:val="00C83CF6"/>
    <w:rsid w:val="00C83D43"/>
    <w:rsid w:val="00C83E33"/>
    <w:rsid w:val="00C83FFF"/>
    <w:rsid w:val="00C84706"/>
    <w:rsid w:val="00C8475E"/>
    <w:rsid w:val="00C84D2A"/>
    <w:rsid w:val="00C85393"/>
    <w:rsid w:val="00C8539B"/>
    <w:rsid w:val="00C8562D"/>
    <w:rsid w:val="00C858EF"/>
    <w:rsid w:val="00C85989"/>
    <w:rsid w:val="00C85C5A"/>
    <w:rsid w:val="00C86257"/>
    <w:rsid w:val="00C86747"/>
    <w:rsid w:val="00C867E1"/>
    <w:rsid w:val="00C87096"/>
    <w:rsid w:val="00C87281"/>
    <w:rsid w:val="00C8739A"/>
    <w:rsid w:val="00C8750B"/>
    <w:rsid w:val="00C87553"/>
    <w:rsid w:val="00C878C1"/>
    <w:rsid w:val="00C87E55"/>
    <w:rsid w:val="00C9027A"/>
    <w:rsid w:val="00C90652"/>
    <w:rsid w:val="00C9068E"/>
    <w:rsid w:val="00C90720"/>
    <w:rsid w:val="00C90771"/>
    <w:rsid w:val="00C90C5A"/>
    <w:rsid w:val="00C90E78"/>
    <w:rsid w:val="00C90F6D"/>
    <w:rsid w:val="00C91022"/>
    <w:rsid w:val="00C915E6"/>
    <w:rsid w:val="00C91BE9"/>
    <w:rsid w:val="00C928DA"/>
    <w:rsid w:val="00C92AEA"/>
    <w:rsid w:val="00C92DA4"/>
    <w:rsid w:val="00C9334D"/>
    <w:rsid w:val="00C93AD1"/>
    <w:rsid w:val="00C93C4B"/>
    <w:rsid w:val="00C941F5"/>
    <w:rsid w:val="00C944AB"/>
    <w:rsid w:val="00C94C0B"/>
    <w:rsid w:val="00C94EE8"/>
    <w:rsid w:val="00C951CD"/>
    <w:rsid w:val="00C95573"/>
    <w:rsid w:val="00C95785"/>
    <w:rsid w:val="00C95812"/>
    <w:rsid w:val="00C95969"/>
    <w:rsid w:val="00C959F5"/>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4AA"/>
    <w:rsid w:val="00CA4A74"/>
    <w:rsid w:val="00CA4AC3"/>
    <w:rsid w:val="00CA545E"/>
    <w:rsid w:val="00CA5E2C"/>
    <w:rsid w:val="00CA6332"/>
    <w:rsid w:val="00CA646A"/>
    <w:rsid w:val="00CA685A"/>
    <w:rsid w:val="00CA6AD3"/>
    <w:rsid w:val="00CA6BF9"/>
    <w:rsid w:val="00CA713D"/>
    <w:rsid w:val="00CA71D4"/>
    <w:rsid w:val="00CA746A"/>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6A0"/>
    <w:rsid w:val="00CB5D2A"/>
    <w:rsid w:val="00CB67B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0BD"/>
    <w:rsid w:val="00CC2B67"/>
    <w:rsid w:val="00CC2F62"/>
    <w:rsid w:val="00CC33D5"/>
    <w:rsid w:val="00CC3744"/>
    <w:rsid w:val="00CC38D2"/>
    <w:rsid w:val="00CC3D4C"/>
    <w:rsid w:val="00CC3D80"/>
    <w:rsid w:val="00CC3EA0"/>
    <w:rsid w:val="00CC48FC"/>
    <w:rsid w:val="00CC4E5F"/>
    <w:rsid w:val="00CC4FCB"/>
    <w:rsid w:val="00CC55B3"/>
    <w:rsid w:val="00CC6511"/>
    <w:rsid w:val="00CC6BC4"/>
    <w:rsid w:val="00CC6C42"/>
    <w:rsid w:val="00CC6DBD"/>
    <w:rsid w:val="00CC6FA6"/>
    <w:rsid w:val="00CC7073"/>
    <w:rsid w:val="00CC75D0"/>
    <w:rsid w:val="00CC7B45"/>
    <w:rsid w:val="00CD08C6"/>
    <w:rsid w:val="00CD0D9B"/>
    <w:rsid w:val="00CD1188"/>
    <w:rsid w:val="00CD133B"/>
    <w:rsid w:val="00CD1648"/>
    <w:rsid w:val="00CD1B10"/>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699"/>
    <w:rsid w:val="00CE2DD9"/>
    <w:rsid w:val="00CE2E32"/>
    <w:rsid w:val="00CE306C"/>
    <w:rsid w:val="00CE32F7"/>
    <w:rsid w:val="00CE3564"/>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F3"/>
    <w:rsid w:val="00CF1354"/>
    <w:rsid w:val="00CF16AA"/>
    <w:rsid w:val="00CF1C5B"/>
    <w:rsid w:val="00CF1E82"/>
    <w:rsid w:val="00CF1E95"/>
    <w:rsid w:val="00CF254B"/>
    <w:rsid w:val="00CF25CE"/>
    <w:rsid w:val="00CF27A3"/>
    <w:rsid w:val="00CF2936"/>
    <w:rsid w:val="00CF2B38"/>
    <w:rsid w:val="00CF3162"/>
    <w:rsid w:val="00CF3451"/>
    <w:rsid w:val="00CF37CD"/>
    <w:rsid w:val="00CF3A5F"/>
    <w:rsid w:val="00CF3B1F"/>
    <w:rsid w:val="00CF3BF6"/>
    <w:rsid w:val="00CF3FA3"/>
    <w:rsid w:val="00CF412D"/>
    <w:rsid w:val="00CF43A6"/>
    <w:rsid w:val="00CF4520"/>
    <w:rsid w:val="00CF4D7B"/>
    <w:rsid w:val="00CF4FB6"/>
    <w:rsid w:val="00CF5496"/>
    <w:rsid w:val="00CF57C8"/>
    <w:rsid w:val="00CF625B"/>
    <w:rsid w:val="00CF63B1"/>
    <w:rsid w:val="00CF6663"/>
    <w:rsid w:val="00CF67FA"/>
    <w:rsid w:val="00CF687E"/>
    <w:rsid w:val="00CF6B52"/>
    <w:rsid w:val="00CF6C42"/>
    <w:rsid w:val="00CF6F32"/>
    <w:rsid w:val="00CF6FED"/>
    <w:rsid w:val="00CF7F8B"/>
    <w:rsid w:val="00D002A1"/>
    <w:rsid w:val="00D00A41"/>
    <w:rsid w:val="00D00C0D"/>
    <w:rsid w:val="00D0158A"/>
    <w:rsid w:val="00D023CE"/>
    <w:rsid w:val="00D02448"/>
    <w:rsid w:val="00D02819"/>
    <w:rsid w:val="00D02C2F"/>
    <w:rsid w:val="00D02D35"/>
    <w:rsid w:val="00D030D3"/>
    <w:rsid w:val="00D03275"/>
    <w:rsid w:val="00D0349B"/>
    <w:rsid w:val="00D036AA"/>
    <w:rsid w:val="00D03EBB"/>
    <w:rsid w:val="00D04200"/>
    <w:rsid w:val="00D04417"/>
    <w:rsid w:val="00D044D1"/>
    <w:rsid w:val="00D04789"/>
    <w:rsid w:val="00D04CB6"/>
    <w:rsid w:val="00D04D1F"/>
    <w:rsid w:val="00D05086"/>
    <w:rsid w:val="00D0587E"/>
    <w:rsid w:val="00D05A67"/>
    <w:rsid w:val="00D05DD2"/>
    <w:rsid w:val="00D0629A"/>
    <w:rsid w:val="00D065D4"/>
    <w:rsid w:val="00D06A63"/>
    <w:rsid w:val="00D06DE0"/>
    <w:rsid w:val="00D0763E"/>
    <w:rsid w:val="00D07D70"/>
    <w:rsid w:val="00D07DC5"/>
    <w:rsid w:val="00D07FA1"/>
    <w:rsid w:val="00D1021D"/>
    <w:rsid w:val="00D10249"/>
    <w:rsid w:val="00D10B2A"/>
    <w:rsid w:val="00D10D50"/>
    <w:rsid w:val="00D10F45"/>
    <w:rsid w:val="00D111AB"/>
    <w:rsid w:val="00D112F1"/>
    <w:rsid w:val="00D115C3"/>
    <w:rsid w:val="00D115EC"/>
    <w:rsid w:val="00D11897"/>
    <w:rsid w:val="00D120BE"/>
    <w:rsid w:val="00D1292C"/>
    <w:rsid w:val="00D12BFF"/>
    <w:rsid w:val="00D12D8F"/>
    <w:rsid w:val="00D13135"/>
    <w:rsid w:val="00D133D1"/>
    <w:rsid w:val="00D136FD"/>
    <w:rsid w:val="00D1374F"/>
    <w:rsid w:val="00D13E4E"/>
    <w:rsid w:val="00D14300"/>
    <w:rsid w:val="00D1465F"/>
    <w:rsid w:val="00D147A4"/>
    <w:rsid w:val="00D14D45"/>
    <w:rsid w:val="00D1517D"/>
    <w:rsid w:val="00D152F0"/>
    <w:rsid w:val="00D153EC"/>
    <w:rsid w:val="00D15624"/>
    <w:rsid w:val="00D15CC7"/>
    <w:rsid w:val="00D15D48"/>
    <w:rsid w:val="00D16208"/>
    <w:rsid w:val="00D16346"/>
    <w:rsid w:val="00D16E36"/>
    <w:rsid w:val="00D16F44"/>
    <w:rsid w:val="00D20310"/>
    <w:rsid w:val="00D210BA"/>
    <w:rsid w:val="00D211E7"/>
    <w:rsid w:val="00D212D9"/>
    <w:rsid w:val="00D21302"/>
    <w:rsid w:val="00D215E8"/>
    <w:rsid w:val="00D22558"/>
    <w:rsid w:val="00D23445"/>
    <w:rsid w:val="00D235EF"/>
    <w:rsid w:val="00D235FD"/>
    <w:rsid w:val="00D236CF"/>
    <w:rsid w:val="00D239A7"/>
    <w:rsid w:val="00D23E54"/>
    <w:rsid w:val="00D23F47"/>
    <w:rsid w:val="00D2433E"/>
    <w:rsid w:val="00D243E9"/>
    <w:rsid w:val="00D24744"/>
    <w:rsid w:val="00D24AA6"/>
    <w:rsid w:val="00D24D44"/>
    <w:rsid w:val="00D24E48"/>
    <w:rsid w:val="00D24ED2"/>
    <w:rsid w:val="00D25097"/>
    <w:rsid w:val="00D2531A"/>
    <w:rsid w:val="00D25E14"/>
    <w:rsid w:val="00D2671D"/>
    <w:rsid w:val="00D26DAF"/>
    <w:rsid w:val="00D275E2"/>
    <w:rsid w:val="00D30090"/>
    <w:rsid w:val="00D30841"/>
    <w:rsid w:val="00D30FF5"/>
    <w:rsid w:val="00D311DE"/>
    <w:rsid w:val="00D3192C"/>
    <w:rsid w:val="00D3220F"/>
    <w:rsid w:val="00D32624"/>
    <w:rsid w:val="00D326D4"/>
    <w:rsid w:val="00D328C2"/>
    <w:rsid w:val="00D32C12"/>
    <w:rsid w:val="00D332D1"/>
    <w:rsid w:val="00D333A1"/>
    <w:rsid w:val="00D33FBD"/>
    <w:rsid w:val="00D34252"/>
    <w:rsid w:val="00D34B3E"/>
    <w:rsid w:val="00D34F8F"/>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53"/>
    <w:rsid w:val="00D4318F"/>
    <w:rsid w:val="00D43602"/>
    <w:rsid w:val="00D438BF"/>
    <w:rsid w:val="00D43B99"/>
    <w:rsid w:val="00D43D2C"/>
    <w:rsid w:val="00D43E61"/>
    <w:rsid w:val="00D440F8"/>
    <w:rsid w:val="00D44806"/>
    <w:rsid w:val="00D4525A"/>
    <w:rsid w:val="00D453F0"/>
    <w:rsid w:val="00D454F3"/>
    <w:rsid w:val="00D4587A"/>
    <w:rsid w:val="00D467FF"/>
    <w:rsid w:val="00D46979"/>
    <w:rsid w:val="00D46A3D"/>
    <w:rsid w:val="00D46C61"/>
    <w:rsid w:val="00D470ED"/>
    <w:rsid w:val="00D47287"/>
    <w:rsid w:val="00D473A0"/>
    <w:rsid w:val="00D475D9"/>
    <w:rsid w:val="00D479DA"/>
    <w:rsid w:val="00D47E13"/>
    <w:rsid w:val="00D508B3"/>
    <w:rsid w:val="00D50A39"/>
    <w:rsid w:val="00D50D5A"/>
    <w:rsid w:val="00D50DA5"/>
    <w:rsid w:val="00D51112"/>
    <w:rsid w:val="00D519DE"/>
    <w:rsid w:val="00D51ADB"/>
    <w:rsid w:val="00D52281"/>
    <w:rsid w:val="00D52A25"/>
    <w:rsid w:val="00D52D8F"/>
    <w:rsid w:val="00D53245"/>
    <w:rsid w:val="00D532F9"/>
    <w:rsid w:val="00D53369"/>
    <w:rsid w:val="00D53372"/>
    <w:rsid w:val="00D53B00"/>
    <w:rsid w:val="00D540F9"/>
    <w:rsid w:val="00D54345"/>
    <w:rsid w:val="00D5443A"/>
    <w:rsid w:val="00D544EB"/>
    <w:rsid w:val="00D546FF"/>
    <w:rsid w:val="00D54A10"/>
    <w:rsid w:val="00D557DB"/>
    <w:rsid w:val="00D55AD5"/>
    <w:rsid w:val="00D55AD6"/>
    <w:rsid w:val="00D569A2"/>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3DA4"/>
    <w:rsid w:val="00D64365"/>
    <w:rsid w:val="00D647F6"/>
    <w:rsid w:val="00D65120"/>
    <w:rsid w:val="00D652B5"/>
    <w:rsid w:val="00D65AF2"/>
    <w:rsid w:val="00D65C99"/>
    <w:rsid w:val="00D65DC0"/>
    <w:rsid w:val="00D66155"/>
    <w:rsid w:val="00D66161"/>
    <w:rsid w:val="00D66463"/>
    <w:rsid w:val="00D66B75"/>
    <w:rsid w:val="00D67042"/>
    <w:rsid w:val="00D7008E"/>
    <w:rsid w:val="00D70481"/>
    <w:rsid w:val="00D7071E"/>
    <w:rsid w:val="00D708B0"/>
    <w:rsid w:val="00D70F45"/>
    <w:rsid w:val="00D7123A"/>
    <w:rsid w:val="00D71BCE"/>
    <w:rsid w:val="00D7228B"/>
    <w:rsid w:val="00D72343"/>
    <w:rsid w:val="00D72485"/>
    <w:rsid w:val="00D72BCF"/>
    <w:rsid w:val="00D730DF"/>
    <w:rsid w:val="00D73140"/>
    <w:rsid w:val="00D73753"/>
    <w:rsid w:val="00D73884"/>
    <w:rsid w:val="00D738D7"/>
    <w:rsid w:val="00D73A19"/>
    <w:rsid w:val="00D74151"/>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3F9"/>
    <w:rsid w:val="00D80520"/>
    <w:rsid w:val="00D807BC"/>
    <w:rsid w:val="00D80BC8"/>
    <w:rsid w:val="00D8171D"/>
    <w:rsid w:val="00D81BCD"/>
    <w:rsid w:val="00D82234"/>
    <w:rsid w:val="00D823C6"/>
    <w:rsid w:val="00D826B2"/>
    <w:rsid w:val="00D828AD"/>
    <w:rsid w:val="00D82961"/>
    <w:rsid w:val="00D8372F"/>
    <w:rsid w:val="00D840D0"/>
    <w:rsid w:val="00D8415D"/>
    <w:rsid w:val="00D84259"/>
    <w:rsid w:val="00D846CD"/>
    <w:rsid w:val="00D84ABD"/>
    <w:rsid w:val="00D84C55"/>
    <w:rsid w:val="00D8525E"/>
    <w:rsid w:val="00D853D5"/>
    <w:rsid w:val="00D857D1"/>
    <w:rsid w:val="00D85BF2"/>
    <w:rsid w:val="00D85E20"/>
    <w:rsid w:val="00D85E23"/>
    <w:rsid w:val="00D85F5A"/>
    <w:rsid w:val="00D8683C"/>
    <w:rsid w:val="00D8694E"/>
    <w:rsid w:val="00D86965"/>
    <w:rsid w:val="00D86B24"/>
    <w:rsid w:val="00D86C9F"/>
    <w:rsid w:val="00D86CA3"/>
    <w:rsid w:val="00D86D48"/>
    <w:rsid w:val="00D86EFF"/>
    <w:rsid w:val="00D87031"/>
    <w:rsid w:val="00D871CE"/>
    <w:rsid w:val="00D8764F"/>
    <w:rsid w:val="00D876DB"/>
    <w:rsid w:val="00D87DCC"/>
    <w:rsid w:val="00D9065F"/>
    <w:rsid w:val="00D91471"/>
    <w:rsid w:val="00D9196D"/>
    <w:rsid w:val="00D91EC8"/>
    <w:rsid w:val="00D927D5"/>
    <w:rsid w:val="00D92982"/>
    <w:rsid w:val="00D92F25"/>
    <w:rsid w:val="00D9385C"/>
    <w:rsid w:val="00D943D4"/>
    <w:rsid w:val="00D94F2A"/>
    <w:rsid w:val="00D94F2C"/>
    <w:rsid w:val="00D94FBC"/>
    <w:rsid w:val="00D954DA"/>
    <w:rsid w:val="00D955E5"/>
    <w:rsid w:val="00D9567B"/>
    <w:rsid w:val="00D95997"/>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0D90"/>
    <w:rsid w:val="00DA104F"/>
    <w:rsid w:val="00DA1092"/>
    <w:rsid w:val="00DA13A5"/>
    <w:rsid w:val="00DA13E2"/>
    <w:rsid w:val="00DA1741"/>
    <w:rsid w:val="00DA1826"/>
    <w:rsid w:val="00DA19D3"/>
    <w:rsid w:val="00DA1DB5"/>
    <w:rsid w:val="00DA20AC"/>
    <w:rsid w:val="00DA27CA"/>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691"/>
    <w:rsid w:val="00DB18AE"/>
    <w:rsid w:val="00DB1993"/>
    <w:rsid w:val="00DB1BF2"/>
    <w:rsid w:val="00DB2217"/>
    <w:rsid w:val="00DB26E8"/>
    <w:rsid w:val="00DB29BE"/>
    <w:rsid w:val="00DB29DD"/>
    <w:rsid w:val="00DB2B5E"/>
    <w:rsid w:val="00DB2B7F"/>
    <w:rsid w:val="00DB2FFF"/>
    <w:rsid w:val="00DB36B9"/>
    <w:rsid w:val="00DB377D"/>
    <w:rsid w:val="00DB390C"/>
    <w:rsid w:val="00DB3ACC"/>
    <w:rsid w:val="00DB3BF2"/>
    <w:rsid w:val="00DB4670"/>
    <w:rsid w:val="00DB46F1"/>
    <w:rsid w:val="00DB4B0E"/>
    <w:rsid w:val="00DB4CB0"/>
    <w:rsid w:val="00DB545C"/>
    <w:rsid w:val="00DB56C9"/>
    <w:rsid w:val="00DB5726"/>
    <w:rsid w:val="00DB5A62"/>
    <w:rsid w:val="00DB5C52"/>
    <w:rsid w:val="00DB60A7"/>
    <w:rsid w:val="00DB62FA"/>
    <w:rsid w:val="00DB692D"/>
    <w:rsid w:val="00DB6C18"/>
    <w:rsid w:val="00DB6CCE"/>
    <w:rsid w:val="00DB6EDB"/>
    <w:rsid w:val="00DB7144"/>
    <w:rsid w:val="00DB7961"/>
    <w:rsid w:val="00DB7BC2"/>
    <w:rsid w:val="00DB7E30"/>
    <w:rsid w:val="00DC0199"/>
    <w:rsid w:val="00DC01C4"/>
    <w:rsid w:val="00DC0753"/>
    <w:rsid w:val="00DC0949"/>
    <w:rsid w:val="00DC0CED"/>
    <w:rsid w:val="00DC0FB6"/>
    <w:rsid w:val="00DC1072"/>
    <w:rsid w:val="00DC198A"/>
    <w:rsid w:val="00DC1CDA"/>
    <w:rsid w:val="00DC1EB0"/>
    <w:rsid w:val="00DC2825"/>
    <w:rsid w:val="00DC2B78"/>
    <w:rsid w:val="00DC2D36"/>
    <w:rsid w:val="00DC2F93"/>
    <w:rsid w:val="00DC30BA"/>
    <w:rsid w:val="00DC319D"/>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0C5C"/>
    <w:rsid w:val="00DD12D8"/>
    <w:rsid w:val="00DD13BC"/>
    <w:rsid w:val="00DD16BF"/>
    <w:rsid w:val="00DD24F6"/>
    <w:rsid w:val="00DD2703"/>
    <w:rsid w:val="00DD2833"/>
    <w:rsid w:val="00DD2A4A"/>
    <w:rsid w:val="00DD3495"/>
    <w:rsid w:val="00DD3705"/>
    <w:rsid w:val="00DD3C34"/>
    <w:rsid w:val="00DD3C90"/>
    <w:rsid w:val="00DD4388"/>
    <w:rsid w:val="00DD43BC"/>
    <w:rsid w:val="00DD4B72"/>
    <w:rsid w:val="00DD4D19"/>
    <w:rsid w:val="00DD5A8C"/>
    <w:rsid w:val="00DD5C0E"/>
    <w:rsid w:val="00DD622C"/>
    <w:rsid w:val="00DD624F"/>
    <w:rsid w:val="00DD699C"/>
    <w:rsid w:val="00DD6E24"/>
    <w:rsid w:val="00DD736D"/>
    <w:rsid w:val="00DD73B6"/>
    <w:rsid w:val="00DD7416"/>
    <w:rsid w:val="00DD79B0"/>
    <w:rsid w:val="00DE00B6"/>
    <w:rsid w:val="00DE015A"/>
    <w:rsid w:val="00DE02E4"/>
    <w:rsid w:val="00DE0831"/>
    <w:rsid w:val="00DE0922"/>
    <w:rsid w:val="00DE09CA"/>
    <w:rsid w:val="00DE0E8E"/>
    <w:rsid w:val="00DE0EB7"/>
    <w:rsid w:val="00DE1445"/>
    <w:rsid w:val="00DE1697"/>
    <w:rsid w:val="00DE177C"/>
    <w:rsid w:val="00DE1890"/>
    <w:rsid w:val="00DE2264"/>
    <w:rsid w:val="00DE23C4"/>
    <w:rsid w:val="00DE2B61"/>
    <w:rsid w:val="00DE31B3"/>
    <w:rsid w:val="00DE331F"/>
    <w:rsid w:val="00DE383F"/>
    <w:rsid w:val="00DE3BD4"/>
    <w:rsid w:val="00DE3C54"/>
    <w:rsid w:val="00DE3E8F"/>
    <w:rsid w:val="00DE3EBA"/>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0BF"/>
    <w:rsid w:val="00DF14DF"/>
    <w:rsid w:val="00DF15E0"/>
    <w:rsid w:val="00DF19FB"/>
    <w:rsid w:val="00DF1C28"/>
    <w:rsid w:val="00DF1CA0"/>
    <w:rsid w:val="00DF230B"/>
    <w:rsid w:val="00DF269D"/>
    <w:rsid w:val="00DF291B"/>
    <w:rsid w:val="00DF3374"/>
    <w:rsid w:val="00DF37A0"/>
    <w:rsid w:val="00DF3B75"/>
    <w:rsid w:val="00DF3DD0"/>
    <w:rsid w:val="00DF4059"/>
    <w:rsid w:val="00DF413D"/>
    <w:rsid w:val="00DF4499"/>
    <w:rsid w:val="00DF4BF2"/>
    <w:rsid w:val="00DF4DAB"/>
    <w:rsid w:val="00DF51BC"/>
    <w:rsid w:val="00DF5494"/>
    <w:rsid w:val="00DF5E4B"/>
    <w:rsid w:val="00DF5F4E"/>
    <w:rsid w:val="00DF6609"/>
    <w:rsid w:val="00DF6AA2"/>
    <w:rsid w:val="00DF6BA0"/>
    <w:rsid w:val="00DF7473"/>
    <w:rsid w:val="00DF7762"/>
    <w:rsid w:val="00E009AE"/>
    <w:rsid w:val="00E016EB"/>
    <w:rsid w:val="00E019E3"/>
    <w:rsid w:val="00E01D93"/>
    <w:rsid w:val="00E02154"/>
    <w:rsid w:val="00E021E9"/>
    <w:rsid w:val="00E024A1"/>
    <w:rsid w:val="00E02EBC"/>
    <w:rsid w:val="00E033DB"/>
    <w:rsid w:val="00E037E4"/>
    <w:rsid w:val="00E03C03"/>
    <w:rsid w:val="00E04283"/>
    <w:rsid w:val="00E043F2"/>
    <w:rsid w:val="00E0461B"/>
    <w:rsid w:val="00E047C4"/>
    <w:rsid w:val="00E052DA"/>
    <w:rsid w:val="00E05314"/>
    <w:rsid w:val="00E0596A"/>
    <w:rsid w:val="00E05DA9"/>
    <w:rsid w:val="00E07638"/>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2EEE"/>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525"/>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A34"/>
    <w:rsid w:val="00E26B45"/>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264"/>
    <w:rsid w:val="00E345FE"/>
    <w:rsid w:val="00E34B6E"/>
    <w:rsid w:val="00E35559"/>
    <w:rsid w:val="00E35665"/>
    <w:rsid w:val="00E359A3"/>
    <w:rsid w:val="00E359AB"/>
    <w:rsid w:val="00E35F35"/>
    <w:rsid w:val="00E363DB"/>
    <w:rsid w:val="00E3643F"/>
    <w:rsid w:val="00E36A32"/>
    <w:rsid w:val="00E36F9A"/>
    <w:rsid w:val="00E37058"/>
    <w:rsid w:val="00E3723A"/>
    <w:rsid w:val="00E37707"/>
    <w:rsid w:val="00E37860"/>
    <w:rsid w:val="00E37D0B"/>
    <w:rsid w:val="00E40487"/>
    <w:rsid w:val="00E4071B"/>
    <w:rsid w:val="00E408A6"/>
    <w:rsid w:val="00E40D02"/>
    <w:rsid w:val="00E422D6"/>
    <w:rsid w:val="00E4233E"/>
    <w:rsid w:val="00E42A3F"/>
    <w:rsid w:val="00E42C15"/>
    <w:rsid w:val="00E43407"/>
    <w:rsid w:val="00E43D9E"/>
    <w:rsid w:val="00E446F1"/>
    <w:rsid w:val="00E44961"/>
    <w:rsid w:val="00E44B14"/>
    <w:rsid w:val="00E44C2B"/>
    <w:rsid w:val="00E44FCF"/>
    <w:rsid w:val="00E45109"/>
    <w:rsid w:val="00E45379"/>
    <w:rsid w:val="00E45534"/>
    <w:rsid w:val="00E4570F"/>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BAC"/>
    <w:rsid w:val="00E51E89"/>
    <w:rsid w:val="00E52B6D"/>
    <w:rsid w:val="00E52C4F"/>
    <w:rsid w:val="00E52CCA"/>
    <w:rsid w:val="00E53289"/>
    <w:rsid w:val="00E53B75"/>
    <w:rsid w:val="00E53EE5"/>
    <w:rsid w:val="00E540D1"/>
    <w:rsid w:val="00E540E6"/>
    <w:rsid w:val="00E5445B"/>
    <w:rsid w:val="00E54E27"/>
    <w:rsid w:val="00E54E3B"/>
    <w:rsid w:val="00E55063"/>
    <w:rsid w:val="00E55101"/>
    <w:rsid w:val="00E5513F"/>
    <w:rsid w:val="00E551B8"/>
    <w:rsid w:val="00E553A5"/>
    <w:rsid w:val="00E554B7"/>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57C44"/>
    <w:rsid w:val="00E6058B"/>
    <w:rsid w:val="00E60BEB"/>
    <w:rsid w:val="00E60C20"/>
    <w:rsid w:val="00E60FDA"/>
    <w:rsid w:val="00E6142F"/>
    <w:rsid w:val="00E61791"/>
    <w:rsid w:val="00E61C4F"/>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5C2"/>
    <w:rsid w:val="00E67A09"/>
    <w:rsid w:val="00E67B54"/>
    <w:rsid w:val="00E67C51"/>
    <w:rsid w:val="00E70175"/>
    <w:rsid w:val="00E70B1D"/>
    <w:rsid w:val="00E70BC6"/>
    <w:rsid w:val="00E70FE7"/>
    <w:rsid w:val="00E72486"/>
    <w:rsid w:val="00E726F4"/>
    <w:rsid w:val="00E72856"/>
    <w:rsid w:val="00E728F6"/>
    <w:rsid w:val="00E72EFC"/>
    <w:rsid w:val="00E73BB4"/>
    <w:rsid w:val="00E73D5B"/>
    <w:rsid w:val="00E73D6C"/>
    <w:rsid w:val="00E749DA"/>
    <w:rsid w:val="00E75094"/>
    <w:rsid w:val="00E7527B"/>
    <w:rsid w:val="00E7554B"/>
    <w:rsid w:val="00E757A1"/>
    <w:rsid w:val="00E758EC"/>
    <w:rsid w:val="00E75ADA"/>
    <w:rsid w:val="00E75EFF"/>
    <w:rsid w:val="00E76B16"/>
    <w:rsid w:val="00E76D7B"/>
    <w:rsid w:val="00E77877"/>
    <w:rsid w:val="00E77FA3"/>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11"/>
    <w:rsid w:val="00E82AF7"/>
    <w:rsid w:val="00E82B96"/>
    <w:rsid w:val="00E82BD1"/>
    <w:rsid w:val="00E82ED9"/>
    <w:rsid w:val="00E8307D"/>
    <w:rsid w:val="00E83113"/>
    <w:rsid w:val="00E8331F"/>
    <w:rsid w:val="00E833E8"/>
    <w:rsid w:val="00E838E8"/>
    <w:rsid w:val="00E83902"/>
    <w:rsid w:val="00E83AA9"/>
    <w:rsid w:val="00E83F92"/>
    <w:rsid w:val="00E84881"/>
    <w:rsid w:val="00E8488B"/>
    <w:rsid w:val="00E84AF1"/>
    <w:rsid w:val="00E84CA1"/>
    <w:rsid w:val="00E85342"/>
    <w:rsid w:val="00E85928"/>
    <w:rsid w:val="00E85F0C"/>
    <w:rsid w:val="00E8623D"/>
    <w:rsid w:val="00E866F9"/>
    <w:rsid w:val="00E86706"/>
    <w:rsid w:val="00E86960"/>
    <w:rsid w:val="00E86C8A"/>
    <w:rsid w:val="00E86DA9"/>
    <w:rsid w:val="00E871B8"/>
    <w:rsid w:val="00E87444"/>
    <w:rsid w:val="00E87822"/>
    <w:rsid w:val="00E90395"/>
    <w:rsid w:val="00E9069C"/>
    <w:rsid w:val="00E90A17"/>
    <w:rsid w:val="00E90C2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787"/>
    <w:rsid w:val="00E97833"/>
    <w:rsid w:val="00E97AF2"/>
    <w:rsid w:val="00E97EEF"/>
    <w:rsid w:val="00EA015E"/>
    <w:rsid w:val="00EA027C"/>
    <w:rsid w:val="00EA053D"/>
    <w:rsid w:val="00EA0788"/>
    <w:rsid w:val="00EA08DC"/>
    <w:rsid w:val="00EA0F7E"/>
    <w:rsid w:val="00EA1789"/>
    <w:rsid w:val="00EA1BD1"/>
    <w:rsid w:val="00EA1FDA"/>
    <w:rsid w:val="00EA212F"/>
    <w:rsid w:val="00EA285E"/>
    <w:rsid w:val="00EA2923"/>
    <w:rsid w:val="00EA2E5E"/>
    <w:rsid w:val="00EA35B1"/>
    <w:rsid w:val="00EA372E"/>
    <w:rsid w:val="00EA3829"/>
    <w:rsid w:val="00EA3910"/>
    <w:rsid w:val="00EA39D9"/>
    <w:rsid w:val="00EA4191"/>
    <w:rsid w:val="00EA447A"/>
    <w:rsid w:val="00EA4B16"/>
    <w:rsid w:val="00EA4CD6"/>
    <w:rsid w:val="00EA4E4F"/>
    <w:rsid w:val="00EA4F59"/>
    <w:rsid w:val="00EA50F3"/>
    <w:rsid w:val="00EA5501"/>
    <w:rsid w:val="00EA60C6"/>
    <w:rsid w:val="00EA79E7"/>
    <w:rsid w:val="00EA7A41"/>
    <w:rsid w:val="00EA7DDA"/>
    <w:rsid w:val="00EB04E4"/>
    <w:rsid w:val="00EB077B"/>
    <w:rsid w:val="00EB090B"/>
    <w:rsid w:val="00EB0A75"/>
    <w:rsid w:val="00EB0DE0"/>
    <w:rsid w:val="00EB0F75"/>
    <w:rsid w:val="00EB1062"/>
    <w:rsid w:val="00EB11E1"/>
    <w:rsid w:val="00EB132D"/>
    <w:rsid w:val="00EB1B10"/>
    <w:rsid w:val="00EB2278"/>
    <w:rsid w:val="00EB23E9"/>
    <w:rsid w:val="00EB2433"/>
    <w:rsid w:val="00EB285A"/>
    <w:rsid w:val="00EB28A9"/>
    <w:rsid w:val="00EB28F1"/>
    <w:rsid w:val="00EB343B"/>
    <w:rsid w:val="00EB3736"/>
    <w:rsid w:val="00EB397E"/>
    <w:rsid w:val="00EB431F"/>
    <w:rsid w:val="00EB4439"/>
    <w:rsid w:val="00EB4EA2"/>
    <w:rsid w:val="00EB4FD8"/>
    <w:rsid w:val="00EB547E"/>
    <w:rsid w:val="00EB564F"/>
    <w:rsid w:val="00EB56EA"/>
    <w:rsid w:val="00EB5A20"/>
    <w:rsid w:val="00EB5D25"/>
    <w:rsid w:val="00EB5D43"/>
    <w:rsid w:val="00EB6357"/>
    <w:rsid w:val="00EB6B2E"/>
    <w:rsid w:val="00EB6BD2"/>
    <w:rsid w:val="00EB72A8"/>
    <w:rsid w:val="00EB7405"/>
    <w:rsid w:val="00EB7457"/>
    <w:rsid w:val="00EB7BBC"/>
    <w:rsid w:val="00EB7C09"/>
    <w:rsid w:val="00EB7F95"/>
    <w:rsid w:val="00EC08E3"/>
    <w:rsid w:val="00EC0A1B"/>
    <w:rsid w:val="00EC0B23"/>
    <w:rsid w:val="00EC0C85"/>
    <w:rsid w:val="00EC0EEB"/>
    <w:rsid w:val="00EC0F09"/>
    <w:rsid w:val="00EC1690"/>
    <w:rsid w:val="00EC1BDA"/>
    <w:rsid w:val="00EC2572"/>
    <w:rsid w:val="00EC25F4"/>
    <w:rsid w:val="00EC27C6"/>
    <w:rsid w:val="00EC2BAE"/>
    <w:rsid w:val="00EC2F15"/>
    <w:rsid w:val="00EC30AF"/>
    <w:rsid w:val="00EC319D"/>
    <w:rsid w:val="00EC373C"/>
    <w:rsid w:val="00EC3B67"/>
    <w:rsid w:val="00EC3E9A"/>
    <w:rsid w:val="00EC4207"/>
    <w:rsid w:val="00EC4748"/>
    <w:rsid w:val="00EC48E4"/>
    <w:rsid w:val="00EC491E"/>
    <w:rsid w:val="00EC512D"/>
    <w:rsid w:val="00EC55E3"/>
    <w:rsid w:val="00EC563C"/>
    <w:rsid w:val="00EC5653"/>
    <w:rsid w:val="00EC5AC9"/>
    <w:rsid w:val="00EC5D1D"/>
    <w:rsid w:val="00EC5DE5"/>
    <w:rsid w:val="00EC626E"/>
    <w:rsid w:val="00EC6963"/>
    <w:rsid w:val="00EC6A88"/>
    <w:rsid w:val="00EC71CE"/>
    <w:rsid w:val="00EC7785"/>
    <w:rsid w:val="00EC77A7"/>
    <w:rsid w:val="00EC7D80"/>
    <w:rsid w:val="00ED0062"/>
    <w:rsid w:val="00ED0283"/>
    <w:rsid w:val="00ED0A61"/>
    <w:rsid w:val="00ED0EB9"/>
    <w:rsid w:val="00ED0FB3"/>
    <w:rsid w:val="00ED1006"/>
    <w:rsid w:val="00ED1B1C"/>
    <w:rsid w:val="00ED1D4A"/>
    <w:rsid w:val="00ED27B9"/>
    <w:rsid w:val="00ED2877"/>
    <w:rsid w:val="00ED3079"/>
    <w:rsid w:val="00ED3202"/>
    <w:rsid w:val="00ED3B85"/>
    <w:rsid w:val="00ED3EE7"/>
    <w:rsid w:val="00ED400F"/>
    <w:rsid w:val="00ED4674"/>
    <w:rsid w:val="00ED4CC4"/>
    <w:rsid w:val="00ED4D62"/>
    <w:rsid w:val="00ED576D"/>
    <w:rsid w:val="00ED5BEC"/>
    <w:rsid w:val="00ED6127"/>
    <w:rsid w:val="00ED67E3"/>
    <w:rsid w:val="00ED6FC6"/>
    <w:rsid w:val="00ED72EB"/>
    <w:rsid w:val="00ED759F"/>
    <w:rsid w:val="00ED77DF"/>
    <w:rsid w:val="00ED7AA6"/>
    <w:rsid w:val="00ED7F14"/>
    <w:rsid w:val="00EE020D"/>
    <w:rsid w:val="00EE0A7B"/>
    <w:rsid w:val="00EE0E69"/>
    <w:rsid w:val="00EE0EC0"/>
    <w:rsid w:val="00EE0EF6"/>
    <w:rsid w:val="00EE146A"/>
    <w:rsid w:val="00EE1914"/>
    <w:rsid w:val="00EE2471"/>
    <w:rsid w:val="00EE254A"/>
    <w:rsid w:val="00EE297E"/>
    <w:rsid w:val="00EE395E"/>
    <w:rsid w:val="00EE3E3B"/>
    <w:rsid w:val="00EE3E4F"/>
    <w:rsid w:val="00EE3F14"/>
    <w:rsid w:val="00EE3FAA"/>
    <w:rsid w:val="00EE4931"/>
    <w:rsid w:val="00EE4C17"/>
    <w:rsid w:val="00EE4CD7"/>
    <w:rsid w:val="00EE502A"/>
    <w:rsid w:val="00EE508B"/>
    <w:rsid w:val="00EE5225"/>
    <w:rsid w:val="00EE5279"/>
    <w:rsid w:val="00EE533A"/>
    <w:rsid w:val="00EE535E"/>
    <w:rsid w:val="00EE54C6"/>
    <w:rsid w:val="00EE59C8"/>
    <w:rsid w:val="00EE5A0A"/>
    <w:rsid w:val="00EE6147"/>
    <w:rsid w:val="00EE61CD"/>
    <w:rsid w:val="00EE673A"/>
    <w:rsid w:val="00EE6E82"/>
    <w:rsid w:val="00EE7CC5"/>
    <w:rsid w:val="00EF0111"/>
    <w:rsid w:val="00EF04CD"/>
    <w:rsid w:val="00EF056A"/>
    <w:rsid w:val="00EF07AC"/>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658"/>
    <w:rsid w:val="00F00A67"/>
    <w:rsid w:val="00F00B3A"/>
    <w:rsid w:val="00F00FC1"/>
    <w:rsid w:val="00F0161B"/>
    <w:rsid w:val="00F01D57"/>
    <w:rsid w:val="00F023FA"/>
    <w:rsid w:val="00F0263D"/>
    <w:rsid w:val="00F02D6F"/>
    <w:rsid w:val="00F032AD"/>
    <w:rsid w:val="00F032EF"/>
    <w:rsid w:val="00F0340A"/>
    <w:rsid w:val="00F0395F"/>
    <w:rsid w:val="00F0398D"/>
    <w:rsid w:val="00F03C68"/>
    <w:rsid w:val="00F03D1D"/>
    <w:rsid w:val="00F03DE5"/>
    <w:rsid w:val="00F040B1"/>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45C"/>
    <w:rsid w:val="00F11DBD"/>
    <w:rsid w:val="00F11F9C"/>
    <w:rsid w:val="00F12429"/>
    <w:rsid w:val="00F12853"/>
    <w:rsid w:val="00F1300B"/>
    <w:rsid w:val="00F13080"/>
    <w:rsid w:val="00F137F2"/>
    <w:rsid w:val="00F148DC"/>
    <w:rsid w:val="00F15134"/>
    <w:rsid w:val="00F15227"/>
    <w:rsid w:val="00F15A7B"/>
    <w:rsid w:val="00F15FA5"/>
    <w:rsid w:val="00F1607D"/>
    <w:rsid w:val="00F16398"/>
    <w:rsid w:val="00F16C76"/>
    <w:rsid w:val="00F16E55"/>
    <w:rsid w:val="00F16E97"/>
    <w:rsid w:val="00F17725"/>
    <w:rsid w:val="00F1787E"/>
    <w:rsid w:val="00F1791C"/>
    <w:rsid w:val="00F209B7"/>
    <w:rsid w:val="00F21AAB"/>
    <w:rsid w:val="00F21DB3"/>
    <w:rsid w:val="00F21ECA"/>
    <w:rsid w:val="00F2244B"/>
    <w:rsid w:val="00F22777"/>
    <w:rsid w:val="00F228A6"/>
    <w:rsid w:val="00F22D4C"/>
    <w:rsid w:val="00F2318F"/>
    <w:rsid w:val="00F2376F"/>
    <w:rsid w:val="00F23953"/>
    <w:rsid w:val="00F23B2C"/>
    <w:rsid w:val="00F23F62"/>
    <w:rsid w:val="00F243D8"/>
    <w:rsid w:val="00F244E3"/>
    <w:rsid w:val="00F24973"/>
    <w:rsid w:val="00F249C8"/>
    <w:rsid w:val="00F24A1E"/>
    <w:rsid w:val="00F25123"/>
    <w:rsid w:val="00F2523F"/>
    <w:rsid w:val="00F25738"/>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C75"/>
    <w:rsid w:val="00F4000A"/>
    <w:rsid w:val="00F40267"/>
    <w:rsid w:val="00F402DC"/>
    <w:rsid w:val="00F40C8A"/>
    <w:rsid w:val="00F40F0C"/>
    <w:rsid w:val="00F41351"/>
    <w:rsid w:val="00F41550"/>
    <w:rsid w:val="00F41838"/>
    <w:rsid w:val="00F41BDB"/>
    <w:rsid w:val="00F42D28"/>
    <w:rsid w:val="00F431C6"/>
    <w:rsid w:val="00F43DA5"/>
    <w:rsid w:val="00F43F29"/>
    <w:rsid w:val="00F440A7"/>
    <w:rsid w:val="00F44456"/>
    <w:rsid w:val="00F44665"/>
    <w:rsid w:val="00F44E43"/>
    <w:rsid w:val="00F4525E"/>
    <w:rsid w:val="00F46263"/>
    <w:rsid w:val="00F464CD"/>
    <w:rsid w:val="00F4669E"/>
    <w:rsid w:val="00F46A29"/>
    <w:rsid w:val="00F46A51"/>
    <w:rsid w:val="00F471E4"/>
    <w:rsid w:val="00F47517"/>
    <w:rsid w:val="00F4766C"/>
    <w:rsid w:val="00F47EDD"/>
    <w:rsid w:val="00F50334"/>
    <w:rsid w:val="00F5060E"/>
    <w:rsid w:val="00F5067F"/>
    <w:rsid w:val="00F507D1"/>
    <w:rsid w:val="00F507DB"/>
    <w:rsid w:val="00F5080A"/>
    <w:rsid w:val="00F50FBF"/>
    <w:rsid w:val="00F51462"/>
    <w:rsid w:val="00F51802"/>
    <w:rsid w:val="00F519CE"/>
    <w:rsid w:val="00F51ADA"/>
    <w:rsid w:val="00F51E0F"/>
    <w:rsid w:val="00F522F9"/>
    <w:rsid w:val="00F52E6E"/>
    <w:rsid w:val="00F52F67"/>
    <w:rsid w:val="00F540A6"/>
    <w:rsid w:val="00F543A1"/>
    <w:rsid w:val="00F55056"/>
    <w:rsid w:val="00F5517B"/>
    <w:rsid w:val="00F553CE"/>
    <w:rsid w:val="00F5585A"/>
    <w:rsid w:val="00F55886"/>
    <w:rsid w:val="00F55B7E"/>
    <w:rsid w:val="00F568D2"/>
    <w:rsid w:val="00F56F27"/>
    <w:rsid w:val="00F56FB2"/>
    <w:rsid w:val="00F57418"/>
    <w:rsid w:val="00F5771D"/>
    <w:rsid w:val="00F57871"/>
    <w:rsid w:val="00F602AE"/>
    <w:rsid w:val="00F607C5"/>
    <w:rsid w:val="00F6090B"/>
    <w:rsid w:val="00F60DEA"/>
    <w:rsid w:val="00F61243"/>
    <w:rsid w:val="00F6139B"/>
    <w:rsid w:val="00F613BF"/>
    <w:rsid w:val="00F61A7D"/>
    <w:rsid w:val="00F624AE"/>
    <w:rsid w:val="00F62656"/>
    <w:rsid w:val="00F62C40"/>
    <w:rsid w:val="00F62CF0"/>
    <w:rsid w:val="00F62EA1"/>
    <w:rsid w:val="00F6302A"/>
    <w:rsid w:val="00F6373F"/>
    <w:rsid w:val="00F6397F"/>
    <w:rsid w:val="00F64167"/>
    <w:rsid w:val="00F64236"/>
    <w:rsid w:val="00F6467D"/>
    <w:rsid w:val="00F64C2B"/>
    <w:rsid w:val="00F64DB2"/>
    <w:rsid w:val="00F64E92"/>
    <w:rsid w:val="00F65027"/>
    <w:rsid w:val="00F65030"/>
    <w:rsid w:val="00F651BE"/>
    <w:rsid w:val="00F65356"/>
    <w:rsid w:val="00F653F7"/>
    <w:rsid w:val="00F6595F"/>
    <w:rsid w:val="00F65B02"/>
    <w:rsid w:val="00F66123"/>
    <w:rsid w:val="00F665FA"/>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4B8"/>
    <w:rsid w:val="00F75582"/>
    <w:rsid w:val="00F75661"/>
    <w:rsid w:val="00F75AFD"/>
    <w:rsid w:val="00F75BC6"/>
    <w:rsid w:val="00F769D9"/>
    <w:rsid w:val="00F76CF2"/>
    <w:rsid w:val="00F76EFA"/>
    <w:rsid w:val="00F77A2E"/>
    <w:rsid w:val="00F77EA8"/>
    <w:rsid w:val="00F804B8"/>
    <w:rsid w:val="00F804BE"/>
    <w:rsid w:val="00F8080B"/>
    <w:rsid w:val="00F80810"/>
    <w:rsid w:val="00F80C9C"/>
    <w:rsid w:val="00F8158B"/>
    <w:rsid w:val="00F81732"/>
    <w:rsid w:val="00F817CE"/>
    <w:rsid w:val="00F8203C"/>
    <w:rsid w:val="00F82063"/>
    <w:rsid w:val="00F83441"/>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79D"/>
    <w:rsid w:val="00F879B9"/>
    <w:rsid w:val="00F87C5D"/>
    <w:rsid w:val="00F9056A"/>
    <w:rsid w:val="00F905B8"/>
    <w:rsid w:val="00F90F8D"/>
    <w:rsid w:val="00F912D3"/>
    <w:rsid w:val="00F919B3"/>
    <w:rsid w:val="00F91A0D"/>
    <w:rsid w:val="00F92782"/>
    <w:rsid w:val="00F92784"/>
    <w:rsid w:val="00F93174"/>
    <w:rsid w:val="00F9329A"/>
    <w:rsid w:val="00F9344F"/>
    <w:rsid w:val="00F93640"/>
    <w:rsid w:val="00F93AA9"/>
    <w:rsid w:val="00F94443"/>
    <w:rsid w:val="00F94E65"/>
    <w:rsid w:val="00F950E6"/>
    <w:rsid w:val="00F9540D"/>
    <w:rsid w:val="00F954ED"/>
    <w:rsid w:val="00F955AC"/>
    <w:rsid w:val="00F956EE"/>
    <w:rsid w:val="00F95F22"/>
    <w:rsid w:val="00F96985"/>
    <w:rsid w:val="00F96AA0"/>
    <w:rsid w:val="00F97838"/>
    <w:rsid w:val="00F97DC3"/>
    <w:rsid w:val="00F97F24"/>
    <w:rsid w:val="00F97F94"/>
    <w:rsid w:val="00FA0648"/>
    <w:rsid w:val="00FA0F05"/>
    <w:rsid w:val="00FA152D"/>
    <w:rsid w:val="00FA18D0"/>
    <w:rsid w:val="00FA1EA9"/>
    <w:rsid w:val="00FA2B00"/>
    <w:rsid w:val="00FA2BB3"/>
    <w:rsid w:val="00FA33AF"/>
    <w:rsid w:val="00FA39F3"/>
    <w:rsid w:val="00FA47EF"/>
    <w:rsid w:val="00FA4A4E"/>
    <w:rsid w:val="00FA5468"/>
    <w:rsid w:val="00FA56B4"/>
    <w:rsid w:val="00FA5AE2"/>
    <w:rsid w:val="00FA5D8F"/>
    <w:rsid w:val="00FA6419"/>
    <w:rsid w:val="00FA6AB7"/>
    <w:rsid w:val="00FA6ABB"/>
    <w:rsid w:val="00FA6C94"/>
    <w:rsid w:val="00FA6F51"/>
    <w:rsid w:val="00FA72B4"/>
    <w:rsid w:val="00FB081B"/>
    <w:rsid w:val="00FB1539"/>
    <w:rsid w:val="00FB1BA7"/>
    <w:rsid w:val="00FB1C1F"/>
    <w:rsid w:val="00FB1DA5"/>
    <w:rsid w:val="00FB1E0D"/>
    <w:rsid w:val="00FB2344"/>
    <w:rsid w:val="00FB2810"/>
    <w:rsid w:val="00FB2899"/>
    <w:rsid w:val="00FB2AFB"/>
    <w:rsid w:val="00FB3E9E"/>
    <w:rsid w:val="00FB4128"/>
    <w:rsid w:val="00FB41BB"/>
    <w:rsid w:val="00FB44F1"/>
    <w:rsid w:val="00FB4648"/>
    <w:rsid w:val="00FB4872"/>
    <w:rsid w:val="00FB4C80"/>
    <w:rsid w:val="00FB4F7A"/>
    <w:rsid w:val="00FB503B"/>
    <w:rsid w:val="00FB5AE4"/>
    <w:rsid w:val="00FB5AFF"/>
    <w:rsid w:val="00FB65F7"/>
    <w:rsid w:val="00FB6A6A"/>
    <w:rsid w:val="00FB6F51"/>
    <w:rsid w:val="00FB75A8"/>
    <w:rsid w:val="00FB78C0"/>
    <w:rsid w:val="00FB7951"/>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732"/>
    <w:rsid w:val="00FC48D1"/>
    <w:rsid w:val="00FC4B02"/>
    <w:rsid w:val="00FC5222"/>
    <w:rsid w:val="00FC5BFA"/>
    <w:rsid w:val="00FC624E"/>
    <w:rsid w:val="00FC6882"/>
    <w:rsid w:val="00FC6C00"/>
    <w:rsid w:val="00FC7234"/>
    <w:rsid w:val="00FC73FC"/>
    <w:rsid w:val="00FC7429"/>
    <w:rsid w:val="00FC7E84"/>
    <w:rsid w:val="00FD0115"/>
    <w:rsid w:val="00FD0258"/>
    <w:rsid w:val="00FD07F6"/>
    <w:rsid w:val="00FD0B0B"/>
    <w:rsid w:val="00FD11A8"/>
    <w:rsid w:val="00FD1BFF"/>
    <w:rsid w:val="00FD1EC8"/>
    <w:rsid w:val="00FD250B"/>
    <w:rsid w:val="00FD2543"/>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1971"/>
    <w:rsid w:val="00FE1BAA"/>
    <w:rsid w:val="00FE2069"/>
    <w:rsid w:val="00FE2365"/>
    <w:rsid w:val="00FE2B92"/>
    <w:rsid w:val="00FE35E2"/>
    <w:rsid w:val="00FE37D7"/>
    <w:rsid w:val="00FE4650"/>
    <w:rsid w:val="00FE473F"/>
    <w:rsid w:val="00FE49A9"/>
    <w:rsid w:val="00FE4C7B"/>
    <w:rsid w:val="00FE4CC5"/>
    <w:rsid w:val="00FE4EC7"/>
    <w:rsid w:val="00FE509F"/>
    <w:rsid w:val="00FE54DA"/>
    <w:rsid w:val="00FE5528"/>
    <w:rsid w:val="00FE5C3D"/>
    <w:rsid w:val="00FE5E24"/>
    <w:rsid w:val="00FE6556"/>
    <w:rsid w:val="00FE6599"/>
    <w:rsid w:val="00FE6790"/>
    <w:rsid w:val="00FE6995"/>
    <w:rsid w:val="00FE6AB9"/>
    <w:rsid w:val="00FE6E39"/>
    <w:rsid w:val="00FE701F"/>
    <w:rsid w:val="00FE7336"/>
    <w:rsid w:val="00FE7396"/>
    <w:rsid w:val="00FE7652"/>
    <w:rsid w:val="00FE7719"/>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102"/>
    <w:rsid w:val="00FF45A5"/>
    <w:rsid w:val="00FF59CB"/>
    <w:rsid w:val="00FF5B82"/>
    <w:rsid w:val="00FF5C91"/>
    <w:rsid w:val="00FF5E85"/>
    <w:rsid w:val="00FF60CB"/>
    <w:rsid w:val="00FF66D6"/>
    <w:rsid w:val="00FF6CDC"/>
    <w:rsid w:val="00FF6DE2"/>
    <w:rsid w:val="00FF70DA"/>
    <w:rsid w:val="00FF72F9"/>
    <w:rsid w:val="00FF73AD"/>
    <w:rsid w:val="00FF78DC"/>
    <w:rsid w:val="00FF7FF3"/>
    <w:rsid w:val="01A51D3B"/>
    <w:rsid w:val="0FD1237B"/>
    <w:rsid w:val="16CFDE8F"/>
    <w:rsid w:val="2C2E54AF"/>
    <w:rsid w:val="34FCCF09"/>
    <w:rsid w:val="37853C7C"/>
    <w:rsid w:val="37FA37AF"/>
    <w:rsid w:val="390290B1"/>
    <w:rsid w:val="3CDF68BF"/>
    <w:rsid w:val="3E632BDC"/>
    <w:rsid w:val="41D4069B"/>
    <w:rsid w:val="43E87C41"/>
    <w:rsid w:val="495E6ADE"/>
    <w:rsid w:val="502BB280"/>
    <w:rsid w:val="51C2C81C"/>
    <w:rsid w:val="520E155B"/>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ABE8629"/>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DE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036D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6DEA"/>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qFormat/>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HAnsi" w:hAnsiTheme="minorHAnsi" w:cstheme="minorBidi"/>
      <w:sz w:val="22"/>
      <w:szCs w:val="22"/>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aliases w:val="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 w:type="paragraph" w:customStyle="1" w:styleId="Doc-text2">
    <w:name w:val="Doc-text2"/>
    <w:basedOn w:val="Normal"/>
    <w:link w:val="Doc-text2Char"/>
    <w:qFormat/>
    <w:rsid w:val="0060682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06821"/>
    <w:rPr>
      <w:rFonts w:ascii="Arial" w:eastAsia="MS Mincho" w:hAnsi="Arial"/>
      <w:szCs w:val="24"/>
      <w:lang w:val="en-GB" w:eastAsia="en-GB"/>
    </w:rPr>
  </w:style>
  <w:style w:type="character" w:customStyle="1" w:styleId="B4Char">
    <w:name w:val="B4 Char"/>
    <w:link w:val="B4"/>
    <w:qFormat/>
    <w:rsid w:val="00D52281"/>
    <w:rPr>
      <w:rFonts w:asciiTheme="minorHAnsi" w:eastAsiaTheme="minorEastAsia" w:hAnsiTheme="minorHAnsi" w:cstheme="minorBidi"/>
      <w:sz w:val="22"/>
      <w:szCs w:val="22"/>
      <w:lang w:eastAsia="zh-CN"/>
    </w:rPr>
  </w:style>
  <w:style w:type="character" w:customStyle="1" w:styleId="ui-provider">
    <w:name w:val="ui-provider"/>
    <w:basedOn w:val="DefaultParagraphFont"/>
    <w:rsid w:val="005B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6848089">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4027563">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11176041">
      <w:bodyDiv w:val="1"/>
      <w:marLeft w:val="0"/>
      <w:marRight w:val="0"/>
      <w:marTop w:val="0"/>
      <w:marBottom w:val="0"/>
      <w:divBdr>
        <w:top w:val="none" w:sz="0" w:space="0" w:color="auto"/>
        <w:left w:val="none" w:sz="0" w:space="0" w:color="auto"/>
        <w:bottom w:val="none" w:sz="0" w:space="0" w:color="auto"/>
        <w:right w:val="none" w:sz="0" w:space="0" w:color="auto"/>
      </w:divBdr>
    </w:div>
    <w:div w:id="318078609">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47217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7752050">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27192209">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3469019">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06834850">
      <w:bodyDiv w:val="1"/>
      <w:marLeft w:val="0"/>
      <w:marRight w:val="0"/>
      <w:marTop w:val="0"/>
      <w:marBottom w:val="0"/>
      <w:divBdr>
        <w:top w:val="none" w:sz="0" w:space="0" w:color="auto"/>
        <w:left w:val="none" w:sz="0" w:space="0" w:color="auto"/>
        <w:bottom w:val="none" w:sz="0" w:space="0" w:color="auto"/>
        <w:right w:val="none" w:sz="0" w:space="0" w:color="auto"/>
      </w:divBdr>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77779523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923405">
      <w:bodyDiv w:val="1"/>
      <w:marLeft w:val="0"/>
      <w:marRight w:val="0"/>
      <w:marTop w:val="0"/>
      <w:marBottom w:val="0"/>
      <w:divBdr>
        <w:top w:val="none" w:sz="0" w:space="0" w:color="auto"/>
        <w:left w:val="none" w:sz="0" w:space="0" w:color="auto"/>
        <w:bottom w:val="none" w:sz="0" w:space="0" w:color="auto"/>
        <w:right w:val="none" w:sz="0" w:space="0" w:color="auto"/>
      </w:divBdr>
    </w:div>
    <w:div w:id="905067127">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250819868">
          <w:marLeft w:val="994"/>
          <w:marRight w:val="0"/>
          <w:marTop w:val="86"/>
          <w:marBottom w:val="0"/>
          <w:divBdr>
            <w:top w:val="none" w:sz="0" w:space="0" w:color="auto"/>
            <w:left w:val="none" w:sz="0" w:space="0" w:color="auto"/>
            <w:bottom w:val="none" w:sz="0" w:space="0" w:color="auto"/>
            <w:right w:val="none" w:sz="0" w:space="0" w:color="auto"/>
          </w:divBdr>
        </w:div>
        <w:div w:id="312030595">
          <w:marLeft w:val="562"/>
          <w:marRight w:val="0"/>
          <w:marTop w:val="9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32997485">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5738807">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5976351">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12359951">
      <w:bodyDiv w:val="1"/>
      <w:marLeft w:val="0"/>
      <w:marRight w:val="0"/>
      <w:marTop w:val="0"/>
      <w:marBottom w:val="0"/>
      <w:divBdr>
        <w:top w:val="none" w:sz="0" w:space="0" w:color="auto"/>
        <w:left w:val="none" w:sz="0" w:space="0" w:color="auto"/>
        <w:bottom w:val="none" w:sz="0" w:space="0" w:color="auto"/>
        <w:right w:val="none" w:sz="0" w:space="0" w:color="auto"/>
      </w:divBdr>
    </w:div>
    <w:div w:id="1113937998">
      <w:bodyDiv w:val="1"/>
      <w:marLeft w:val="0"/>
      <w:marRight w:val="0"/>
      <w:marTop w:val="0"/>
      <w:marBottom w:val="0"/>
      <w:divBdr>
        <w:top w:val="none" w:sz="0" w:space="0" w:color="auto"/>
        <w:left w:val="none" w:sz="0" w:space="0" w:color="auto"/>
        <w:bottom w:val="none" w:sz="0" w:space="0" w:color="auto"/>
        <w:right w:val="none" w:sz="0" w:space="0" w:color="auto"/>
      </w:divBdr>
    </w:div>
    <w:div w:id="112257272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12811012">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3105021">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00597227">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44180531">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37501041">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62152093">
      <w:bodyDiv w:val="1"/>
      <w:marLeft w:val="0"/>
      <w:marRight w:val="0"/>
      <w:marTop w:val="0"/>
      <w:marBottom w:val="0"/>
      <w:divBdr>
        <w:top w:val="none" w:sz="0" w:space="0" w:color="auto"/>
        <w:left w:val="none" w:sz="0" w:space="0" w:color="auto"/>
        <w:bottom w:val="none" w:sz="0" w:space="0" w:color="auto"/>
        <w:right w:val="none" w:sz="0" w:space="0" w:color="auto"/>
      </w:divBdr>
    </w:div>
    <w:div w:id="1664814246">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09138659">
      <w:bodyDiv w:val="1"/>
      <w:marLeft w:val="0"/>
      <w:marRight w:val="0"/>
      <w:marTop w:val="0"/>
      <w:marBottom w:val="0"/>
      <w:divBdr>
        <w:top w:val="none" w:sz="0" w:space="0" w:color="auto"/>
        <w:left w:val="none" w:sz="0" w:space="0" w:color="auto"/>
        <w:bottom w:val="none" w:sz="0" w:space="0" w:color="auto"/>
        <w:right w:val="none" w:sz="0" w:space="0" w:color="auto"/>
      </w:divBdr>
      <w:divsChild>
        <w:div w:id="2039743501">
          <w:marLeft w:val="288"/>
          <w:marRight w:val="0"/>
          <w:marTop w:val="160"/>
          <w:marBottom w:val="0"/>
          <w:divBdr>
            <w:top w:val="none" w:sz="0" w:space="0" w:color="auto"/>
            <w:left w:val="none" w:sz="0" w:space="0" w:color="auto"/>
            <w:bottom w:val="none" w:sz="0" w:space="0" w:color="auto"/>
            <w:right w:val="none" w:sz="0" w:space="0" w:color="auto"/>
          </w:divBdr>
        </w:div>
      </w:divsChild>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70933056">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22501663">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94272136">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27227746">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2033042">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31058156">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337466">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5410</Words>
  <Characters>28875</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2023-08-11T21:21:00Z</dcterms:created>
  <dcterms:modified xsi:type="dcterms:W3CDTF">2023-08-11T21:21:00Z</dcterms:modified>
</cp:coreProperties>
</file>